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4358" w:rsidRDefault="00214358">
      <w:pPr>
        <w:tabs>
          <w:tab w:val="left" w:pos="5821"/>
        </w:tabs>
        <w:spacing w:before="67"/>
        <w:ind w:left="110"/>
        <w:rPr>
          <w:b/>
          <w:sz w:val="24"/>
        </w:rPr>
      </w:pPr>
      <w:bookmarkStart w:id="0" w:name="_GoBack"/>
      <w:bookmarkEnd w:id="0"/>
      <w:r>
        <w:rPr>
          <w:b/>
          <w:color w:val="231F20"/>
          <w:sz w:val="24"/>
        </w:rPr>
        <w:t>M</w:t>
      </w:r>
      <w:r>
        <w:rPr>
          <w:b/>
          <w:color w:val="231F20"/>
          <w:sz w:val="19"/>
        </w:rPr>
        <w:t>ODELLO</w:t>
      </w:r>
      <w:r>
        <w:rPr>
          <w:b/>
          <w:color w:val="231F20"/>
          <w:sz w:val="24"/>
        </w:rPr>
        <w:t>B</w:t>
      </w:r>
      <w:r>
        <w:rPr>
          <w:color w:val="231F20"/>
          <w:sz w:val="24"/>
        </w:rPr>
        <w:tab/>
      </w:r>
      <w:r>
        <w:rPr>
          <w:b/>
          <w:color w:val="231F20"/>
          <w:sz w:val="24"/>
        </w:rPr>
        <w:t>ISTANZA DIPARTECIPAZIONE</w:t>
      </w:r>
    </w:p>
    <w:p w:rsidR="00214358" w:rsidRDefault="00FE440B">
      <w:pPr>
        <w:spacing w:before="47"/>
        <w:ind w:left="6481"/>
        <w:rPr>
          <w:b/>
          <w:sz w:val="19"/>
        </w:rPr>
      </w:pPr>
      <w:r>
        <w:rPr>
          <w:noProof/>
        </w:rPr>
        <mc:AlternateContent>
          <mc:Choice Requires="wps">
            <w:drawing>
              <wp:anchor distT="0" distB="0" distL="114300" distR="114300" simplePos="0" relativeHeight="251658240" behindDoc="0" locked="0" layoutInCell="1" allowOverlap="1">
                <wp:simplePos x="0" y="0"/>
                <wp:positionH relativeFrom="page">
                  <wp:posOffset>732790</wp:posOffset>
                </wp:positionH>
                <wp:positionV relativeFrom="paragraph">
                  <wp:posOffset>92075</wp:posOffset>
                </wp:positionV>
                <wp:extent cx="706120" cy="638810"/>
                <wp:effectExtent l="0" t="0" r="17780" b="2794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6120" cy="638810"/>
                        </a:xfrm>
                        <a:prstGeom prst="rect">
                          <a:avLst/>
                        </a:prstGeom>
                        <a:noFill/>
                        <a:ln w="9524">
                          <a:solidFill>
                            <a:srgbClr val="231F20"/>
                          </a:solidFill>
                          <a:miter lim="800000"/>
                          <a:headEnd/>
                          <a:tailEnd/>
                        </a:ln>
                        <a:extLst>
                          <a:ext uri="{909E8E84-426E-40DD-AFC4-6F175D3DCCD1}">
                            <a14:hiddenFill xmlns:a14="http://schemas.microsoft.com/office/drawing/2010/main">
                              <a:solidFill>
                                <a:srgbClr val="FFFFFF"/>
                              </a:solidFill>
                            </a14:hiddenFill>
                          </a:ext>
                        </a:extLst>
                      </wps:spPr>
                      <wps:txbx>
                        <w:txbxContent>
                          <w:p w:rsidR="00214358" w:rsidRDefault="00214358">
                            <w:pPr>
                              <w:spacing w:before="60" w:line="242" w:lineRule="auto"/>
                              <w:ind w:left="148" w:right="138"/>
                              <w:jc w:val="center"/>
                            </w:pPr>
                            <w:r>
                              <w:rPr>
                                <w:color w:val="231F20"/>
                              </w:rPr>
                              <w:t>MARCA DA BOLLO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57.7pt;margin-top:7.25pt;width:55.6pt;height:50.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" filled="f" strokecolor="#231f20" strokeweight=".26456mm">
                <v:textbox inset="0,0,0,0">
                  <w:txbxContent>
                    <w:p w:rsidR="00214358" w:rsidRDefault="00214358">
                      <w:pPr>
                        <w:spacing w:before="60" w:line="242" w:lineRule="auto"/>
                        <w:ind w:left="148" w:right="138"/>
                        <w:jc w:val="center"/>
                      </w:pPr>
                      <w:r>
                        <w:rPr>
                          <w:color w:val="231F20"/>
                        </w:rPr>
                        <w:t>MARCA DA BOLLO</w:t>
                      </w:r>
                    </w:p>
                  </w:txbxContent>
                </v:textbox>
                <w10:wrap anchorx="page"/>
              </v:shape>
            </w:pict>
          </mc:Fallback>
        </mc:AlternateContent>
      </w:r>
      <w:r w:rsidR="00214358">
        <w:rPr>
          <w:b/>
          <w:color w:val="231F20"/>
          <w:sz w:val="19"/>
        </w:rPr>
        <w:t>PERSONA GIURIDICA</w:t>
      </w:r>
    </w:p>
    <w:p w:rsidR="00214358" w:rsidRDefault="00214358">
      <w:pPr>
        <w:pStyle w:val="Corpotesto"/>
        <w:spacing w:before="4"/>
        <w:ind w:left="0"/>
        <w:rPr>
          <w:b/>
          <w:sz w:val="25"/>
        </w:rPr>
      </w:pPr>
    </w:p>
    <w:p w:rsidR="00214358" w:rsidRDefault="00214358" w:rsidP="00C46B2B">
      <w:pPr>
        <w:pStyle w:val="Titolo1"/>
        <w:spacing w:before="0" w:line="235" w:lineRule="auto"/>
        <w:ind w:left="5040" w:right="918" w:firstLine="720"/>
        <w:rPr>
          <w:color w:val="231F20"/>
        </w:rPr>
      </w:pPr>
      <w:r>
        <w:rPr>
          <w:color w:val="231F20"/>
        </w:rPr>
        <w:t>Al Comune di Brindisi</w:t>
      </w:r>
    </w:p>
    <w:p w:rsidR="00214358" w:rsidRDefault="00214358" w:rsidP="00C46B2B">
      <w:pPr>
        <w:pStyle w:val="Titolo1"/>
        <w:spacing w:before="0" w:line="235" w:lineRule="auto"/>
        <w:ind w:left="5040" w:right="918" w:firstLine="720"/>
        <w:rPr>
          <w:color w:val="231F20"/>
        </w:rPr>
      </w:pPr>
      <w:r>
        <w:rPr>
          <w:color w:val="231F20"/>
        </w:rPr>
        <w:t>Archivio Generale</w:t>
      </w:r>
    </w:p>
    <w:p w:rsidR="00214358" w:rsidRDefault="00214358" w:rsidP="00C46B2B">
      <w:pPr>
        <w:pStyle w:val="Titolo1"/>
        <w:spacing w:before="0" w:line="235" w:lineRule="auto"/>
        <w:ind w:left="5040" w:right="918" w:firstLine="720"/>
      </w:pPr>
      <w:r>
        <w:rPr>
          <w:color w:val="231F20"/>
        </w:rPr>
        <w:t>Piazza G. Matteotti n. 1</w:t>
      </w:r>
    </w:p>
    <w:p w:rsidR="00214358" w:rsidRDefault="00214358" w:rsidP="00C46B2B">
      <w:pPr>
        <w:spacing w:before="2"/>
        <w:ind w:left="5773"/>
        <w:rPr>
          <w:b/>
          <w:sz w:val="24"/>
        </w:rPr>
      </w:pPr>
      <w:r>
        <w:rPr>
          <w:b/>
          <w:color w:val="231F20"/>
          <w:sz w:val="24"/>
        </w:rPr>
        <w:t>72100 Brindisi</w:t>
      </w:r>
    </w:p>
    <w:p w:rsidR="00214358" w:rsidRDefault="00214358">
      <w:pPr>
        <w:pStyle w:val="Corpotesto"/>
        <w:spacing w:before="3"/>
        <w:ind w:left="0"/>
        <w:rPr>
          <w:b/>
          <w:sz w:val="32"/>
        </w:rPr>
      </w:pPr>
    </w:p>
    <w:p w:rsidR="00214358" w:rsidRPr="001D3CD0" w:rsidRDefault="00214358" w:rsidP="007F57D9">
      <w:pPr>
        <w:spacing w:before="1"/>
        <w:ind w:left="110"/>
        <w:jc w:val="both"/>
        <w:rPr>
          <w:b/>
          <w:sz w:val="24"/>
          <w:szCs w:val="24"/>
        </w:rPr>
      </w:pPr>
      <w:r w:rsidRPr="001D3CD0">
        <w:rPr>
          <w:b/>
          <w:color w:val="231F20"/>
          <w:sz w:val="24"/>
          <w:szCs w:val="24"/>
        </w:rPr>
        <w:t>OGGETTO:</w:t>
      </w:r>
      <w:r w:rsidRPr="001D3CD0">
        <w:rPr>
          <w:b/>
          <w:bCs/>
          <w:color w:val="000000"/>
          <w:sz w:val="24"/>
          <w:szCs w:val="24"/>
        </w:rPr>
        <w:t>PROCEDURA APERTA PER LA SCELTA DEL SOGGETTO A CUI CEDERE IL 100% DELLE QUOTE DELLA SOCIETA’ SERVIZI FARMACEUTICI BRINDISI S.R.L. E DEGLI IMMOBILI OVE SI SVOLGE L’ATTIVITA’ SOCIETARIA</w:t>
      </w:r>
    </w:p>
    <w:p w:rsidR="00214358" w:rsidRDefault="00214358">
      <w:pPr>
        <w:pStyle w:val="Corpotesto"/>
        <w:ind w:left="110"/>
        <w:rPr>
          <w:color w:val="231F20"/>
        </w:rPr>
      </w:pPr>
    </w:p>
    <w:p w:rsidR="00214358" w:rsidRDefault="00214358">
      <w:pPr>
        <w:pStyle w:val="Corpotesto"/>
        <w:ind w:left="110"/>
      </w:pPr>
      <w:r>
        <w:rPr>
          <w:color w:val="231F20"/>
        </w:rPr>
        <w:t>Il/ la sottoscritto/a ……………………….…………………………………………………….............</w:t>
      </w:r>
    </w:p>
    <w:p w:rsidR="00214358" w:rsidRDefault="00214358">
      <w:pPr>
        <w:pStyle w:val="Corpotesto"/>
        <w:ind w:left="110"/>
      </w:pPr>
      <w:r>
        <w:rPr>
          <w:color w:val="231F20"/>
        </w:rPr>
        <w:t>nato/a ……………………………. il …………………………………</w:t>
      </w:r>
    </w:p>
    <w:p w:rsidR="00214358" w:rsidRDefault="00214358">
      <w:pPr>
        <w:pStyle w:val="Corpotesto"/>
        <w:ind w:left="110"/>
      </w:pPr>
      <w:r>
        <w:rPr>
          <w:color w:val="231F20"/>
        </w:rPr>
        <w:t>residente a ……………………………….via /loc. …………………………….. n. …………………</w:t>
      </w:r>
    </w:p>
    <w:p w:rsidR="00214358" w:rsidRDefault="00214358">
      <w:pPr>
        <w:pStyle w:val="Corpotesto"/>
        <w:ind w:left="110"/>
      </w:pPr>
      <w:r>
        <w:rPr>
          <w:color w:val="231F20"/>
        </w:rPr>
        <w:t>C.F. ……………………………………………….</w:t>
      </w:r>
    </w:p>
    <w:p w:rsidR="00214358" w:rsidRDefault="00214358">
      <w:pPr>
        <w:pStyle w:val="Corpotesto"/>
        <w:ind w:left="0"/>
      </w:pPr>
    </w:p>
    <w:p w:rsidR="00214358" w:rsidRDefault="00214358">
      <w:pPr>
        <w:pStyle w:val="Corpotesto"/>
        <w:ind w:left="110"/>
      </w:pPr>
      <w:r>
        <w:rPr>
          <w:color w:val="231F20"/>
        </w:rPr>
        <w:t>in qualità di legale rappresentantedi…………………………………………………………………..</w:t>
      </w:r>
    </w:p>
    <w:p w:rsidR="00214358" w:rsidRDefault="00214358">
      <w:pPr>
        <w:pStyle w:val="Corpotesto"/>
        <w:ind w:left="110"/>
      </w:pPr>
      <w:r>
        <w:rPr>
          <w:color w:val="231F20"/>
        </w:rPr>
        <w:t>codice fiscale…………………………………………partita iva…………………………………….</w:t>
      </w:r>
    </w:p>
    <w:p w:rsidR="00214358" w:rsidRDefault="00214358">
      <w:pPr>
        <w:pStyle w:val="Corpotesto"/>
        <w:ind w:left="110"/>
      </w:pPr>
      <w:r>
        <w:rPr>
          <w:color w:val="231F20"/>
        </w:rPr>
        <w:t>con sede legale in ……………………… via/piazza ………………………………........ n.………...</w:t>
      </w:r>
    </w:p>
    <w:p w:rsidR="00214358" w:rsidRDefault="00214358">
      <w:pPr>
        <w:pStyle w:val="Corpotesto"/>
        <w:tabs>
          <w:tab w:val="left" w:pos="4441"/>
        </w:tabs>
        <w:ind w:left="110"/>
      </w:pPr>
      <w:r>
        <w:rPr>
          <w:color w:val="231F20"/>
        </w:rPr>
        <w:t>tel. …………………  fax n.……………..</w:t>
      </w:r>
      <w:r>
        <w:rPr>
          <w:color w:val="231F20"/>
        </w:rPr>
        <w:tab/>
        <w:t>e-mail…………………………………………………</w:t>
      </w:r>
    </w:p>
    <w:p w:rsidR="00214358" w:rsidRDefault="00214358">
      <w:pPr>
        <w:pStyle w:val="Corpotesto"/>
        <w:tabs>
          <w:tab w:val="left" w:leader="dot" w:pos="7736"/>
        </w:tabs>
        <w:ind w:left="110"/>
      </w:pPr>
      <w:r>
        <w:rPr>
          <w:color w:val="231F20"/>
        </w:rPr>
        <w:t>Posta ElettronicaCertificata(PEC)</w:t>
      </w:r>
      <w:r>
        <w:rPr>
          <w:color w:val="231F20"/>
        </w:rPr>
        <w:tab/>
        <w:t>;</w:t>
      </w:r>
    </w:p>
    <w:p w:rsidR="00214358" w:rsidRDefault="00214358">
      <w:pPr>
        <w:pStyle w:val="Corpotesto"/>
        <w:spacing w:before="9"/>
        <w:ind w:left="0"/>
      </w:pPr>
    </w:p>
    <w:p w:rsidR="00214358" w:rsidRDefault="00214358">
      <w:pPr>
        <w:pStyle w:val="Titolo1"/>
        <w:ind w:left="4288" w:right="4288"/>
        <w:jc w:val="center"/>
      </w:pPr>
      <w:r>
        <w:rPr>
          <w:color w:val="231F20"/>
        </w:rPr>
        <w:t>CHIEDE</w:t>
      </w:r>
    </w:p>
    <w:p w:rsidR="00214358" w:rsidRDefault="00214358">
      <w:pPr>
        <w:pStyle w:val="Corpotesto"/>
        <w:spacing w:before="110"/>
        <w:ind w:left="110" w:right="102"/>
        <w:jc w:val="both"/>
      </w:pPr>
      <w:r>
        <w:rPr>
          <w:color w:val="231F20"/>
        </w:rPr>
        <w:t>di partecipare alla procedura indicata in oggetto. A tal fine, ai sensi degli artt. 46 e 47 del D.P.R. 445/2000 e consapevole delle sanzioni penali previste dall’articolo 76 del D.P.R. n. 445/2000 e ss. mm. e ii, sotto la propria responsabilità ed a pena di esclusione per l’ipotesi di falsità in atti e dichiarazioni mendaci,</w:t>
      </w:r>
    </w:p>
    <w:p w:rsidR="00214358" w:rsidRDefault="00214358">
      <w:pPr>
        <w:pStyle w:val="Titolo1"/>
        <w:spacing w:before="12"/>
        <w:ind w:left="4291" w:right="4288"/>
        <w:jc w:val="center"/>
      </w:pPr>
      <w:r>
        <w:rPr>
          <w:color w:val="231F20"/>
        </w:rPr>
        <w:t>DICHIARA</w:t>
      </w:r>
    </w:p>
    <w:p w:rsidR="00214358" w:rsidRDefault="00214358">
      <w:pPr>
        <w:pStyle w:val="Corpotesto"/>
        <w:spacing w:before="1"/>
        <w:ind w:left="0"/>
        <w:rPr>
          <w:b/>
          <w:sz w:val="32"/>
        </w:rPr>
      </w:pPr>
    </w:p>
    <w:p w:rsidR="00214358" w:rsidRDefault="00214358">
      <w:pPr>
        <w:pStyle w:val="Paragrafoelenco"/>
        <w:numPr>
          <w:ilvl w:val="0"/>
          <w:numId w:val="2"/>
        </w:numPr>
        <w:tabs>
          <w:tab w:val="left" w:pos="541"/>
        </w:tabs>
        <w:spacing w:before="1" w:line="272" w:lineRule="exact"/>
        <w:ind w:right="0"/>
        <w:jc w:val="left"/>
        <w:rPr>
          <w:b/>
          <w:sz w:val="24"/>
        </w:rPr>
      </w:pPr>
      <w:r>
        <w:rPr>
          <w:b/>
          <w:color w:val="231F20"/>
          <w:sz w:val="24"/>
        </w:rPr>
        <w:t>(per lesocietà)</w:t>
      </w:r>
    </w:p>
    <w:p w:rsidR="00214358" w:rsidRDefault="00214358">
      <w:pPr>
        <w:pStyle w:val="Paragrafoelenco"/>
        <w:numPr>
          <w:ilvl w:val="1"/>
          <w:numId w:val="2"/>
        </w:numPr>
        <w:tabs>
          <w:tab w:val="left" w:pos="821"/>
        </w:tabs>
        <w:ind w:right="333" w:hanging="360"/>
        <w:jc w:val="left"/>
        <w:rPr>
          <w:sz w:val="24"/>
        </w:rPr>
      </w:pPr>
      <w:r>
        <w:rPr>
          <w:color w:val="231F20"/>
          <w:sz w:val="24"/>
        </w:rPr>
        <w:t>che la società è iscritta nel Registro delle Imprese istituito presso la Camera di Commercio di……………………………………..</w:t>
      </w:r>
    </w:p>
    <w:p w:rsidR="00214358" w:rsidRDefault="00214358">
      <w:pPr>
        <w:pStyle w:val="Corpotesto"/>
      </w:pPr>
      <w:r>
        <w:rPr>
          <w:color w:val="231F20"/>
        </w:rPr>
        <w:t>numero diiscrizione………………………</w:t>
      </w:r>
    </w:p>
    <w:p w:rsidR="00214358" w:rsidRDefault="00214358">
      <w:pPr>
        <w:pStyle w:val="Corpotesto"/>
      </w:pPr>
      <w:r>
        <w:rPr>
          <w:color w:val="231F20"/>
        </w:rPr>
        <w:t>data diiscrizione…………………………..</w:t>
      </w:r>
    </w:p>
    <w:p w:rsidR="00214358" w:rsidRDefault="00214358">
      <w:pPr>
        <w:pStyle w:val="Corpotesto"/>
      </w:pPr>
      <w:r>
        <w:rPr>
          <w:color w:val="231F20"/>
        </w:rPr>
        <w:t>durata della società / data termine……………</w:t>
      </w:r>
    </w:p>
    <w:p w:rsidR="00214358" w:rsidRDefault="00214358">
      <w:pPr>
        <w:pStyle w:val="Corpotesto"/>
      </w:pPr>
      <w:r>
        <w:rPr>
          <w:color w:val="231F20"/>
        </w:rPr>
        <w:t>forma giuridica……………………………..</w:t>
      </w:r>
    </w:p>
    <w:p w:rsidR="00214358" w:rsidRDefault="00214358">
      <w:pPr>
        <w:pStyle w:val="Corpotesto"/>
      </w:pPr>
      <w:r>
        <w:rPr>
          <w:color w:val="231F20"/>
        </w:rPr>
        <w:t>titolari, soci, amministratori muniti di rappresentanza, soci accomandatari (indicare i nominativi, le qualifiche, i dati di nascita e di residenza, il codice fiscale):</w:t>
      </w:r>
    </w:p>
    <w:p w:rsidR="00214358" w:rsidRDefault="00214358">
      <w:pPr>
        <w:pStyle w:val="Corpotesto"/>
      </w:pPr>
      <w:r>
        <w:rPr>
          <w:color w:val="231F20"/>
        </w:rPr>
        <w:t>…………………………………………………………………………………………………</w:t>
      </w:r>
    </w:p>
    <w:p w:rsidR="00214358" w:rsidRDefault="00214358">
      <w:pPr>
        <w:pStyle w:val="Corpotesto"/>
      </w:pPr>
      <w:r>
        <w:rPr>
          <w:color w:val="231F20"/>
        </w:rPr>
        <w:t>…….…………………………………………………………………………………………</w:t>
      </w:r>
    </w:p>
    <w:p w:rsidR="00214358" w:rsidRDefault="00214358">
      <w:pPr>
        <w:pStyle w:val="Corpotesto"/>
      </w:pPr>
      <w:r>
        <w:rPr>
          <w:color w:val="231F20"/>
        </w:rPr>
        <w:t>…………….…………………………………………………………………………………</w:t>
      </w:r>
    </w:p>
    <w:p w:rsidR="00214358" w:rsidRDefault="00214358">
      <w:pPr>
        <w:pStyle w:val="Corpotesto"/>
      </w:pPr>
      <w:r>
        <w:rPr>
          <w:color w:val="231F20"/>
        </w:rPr>
        <w:t>…………………….…………………………………………………………………………</w:t>
      </w:r>
    </w:p>
    <w:p w:rsidR="00214358" w:rsidRDefault="00214358">
      <w:pPr>
        <w:pStyle w:val="Corpotesto"/>
      </w:pPr>
      <w:r>
        <w:rPr>
          <w:color w:val="231F20"/>
        </w:rPr>
        <w:t>…………………………….…………………………………………………………………</w:t>
      </w:r>
    </w:p>
    <w:p w:rsidR="00214358" w:rsidRDefault="00214358">
      <w:pPr>
        <w:pStyle w:val="Corpotesto"/>
      </w:pPr>
      <w:r>
        <w:rPr>
          <w:color w:val="231F20"/>
        </w:rPr>
        <w:t>……………………………………..</w:t>
      </w:r>
    </w:p>
    <w:p w:rsidR="00214358" w:rsidRDefault="00214358">
      <w:pPr>
        <w:pStyle w:val="Corpotesto"/>
        <w:spacing w:before="5"/>
        <w:ind w:left="0"/>
        <w:rPr>
          <w:sz w:val="23"/>
        </w:rPr>
      </w:pPr>
    </w:p>
    <w:p w:rsidR="00214358" w:rsidRDefault="00214358">
      <w:pPr>
        <w:pStyle w:val="Paragrafoelenco"/>
        <w:numPr>
          <w:ilvl w:val="1"/>
          <w:numId w:val="2"/>
        </w:numPr>
        <w:tabs>
          <w:tab w:val="left" w:pos="821"/>
        </w:tabs>
        <w:ind w:right="109" w:hanging="360"/>
        <w:rPr>
          <w:sz w:val="24"/>
        </w:rPr>
      </w:pPr>
      <w:r>
        <w:rPr>
          <w:color w:val="231F20"/>
          <w:sz w:val="24"/>
        </w:rPr>
        <w:t>che le persone designate a rappresentare ed impegnare legalmente la società non hanno riportato condanne penali definitive per reati che comportano la perdita o la sospensione della capacità di contrarre con la pubblicaamministrazione;</w:t>
      </w:r>
    </w:p>
    <w:p w:rsidR="00214358" w:rsidRDefault="00214358">
      <w:pPr>
        <w:jc w:val="both"/>
        <w:rPr>
          <w:sz w:val="24"/>
        </w:rPr>
        <w:sectPr w:rsidR="00214358">
          <w:type w:val="continuous"/>
          <w:pgSz w:w="11900" w:h="16840"/>
          <w:pgMar w:top="1340" w:right="1020" w:bottom="280" w:left="1020" w:header="720" w:footer="720" w:gutter="0"/>
          <w:cols w:space="720"/>
        </w:sectPr>
      </w:pPr>
    </w:p>
    <w:p w:rsidR="00214358" w:rsidRDefault="00214358">
      <w:pPr>
        <w:pStyle w:val="Paragrafoelenco"/>
        <w:numPr>
          <w:ilvl w:val="1"/>
          <w:numId w:val="2"/>
        </w:numPr>
        <w:tabs>
          <w:tab w:val="left" w:pos="821"/>
        </w:tabs>
        <w:spacing w:before="60"/>
        <w:ind w:hanging="360"/>
        <w:rPr>
          <w:sz w:val="24"/>
        </w:rPr>
      </w:pPr>
      <w:r>
        <w:rPr>
          <w:color w:val="231F20"/>
          <w:sz w:val="24"/>
        </w:rPr>
        <w:lastRenderedPageBreak/>
        <w:t>che a carico della persona giuridica rappresentata non è stata erogata alcuna sanzione o misura cautelare di cui al D. Lgs. 8 giugno 2001 n. 231, disciplinante la responsabilità amministrativa per gli illeciti di impresa, o altra sanzione che impedisca di contrarre con la pubblicazioneamministrazione;</w:t>
      </w:r>
    </w:p>
    <w:p w:rsidR="00214358" w:rsidRDefault="00214358">
      <w:pPr>
        <w:pStyle w:val="Paragrafoelenco"/>
        <w:numPr>
          <w:ilvl w:val="1"/>
          <w:numId w:val="2"/>
        </w:numPr>
        <w:tabs>
          <w:tab w:val="left" w:pos="821"/>
        </w:tabs>
        <w:spacing w:before="120"/>
        <w:ind w:hanging="360"/>
        <w:rPr>
          <w:sz w:val="24"/>
        </w:rPr>
      </w:pPr>
      <w:r>
        <w:rPr>
          <w:color w:val="231F20"/>
          <w:sz w:val="24"/>
        </w:rPr>
        <w:t>che in capo alle persone designate a rappresentare ed impegnare legalmente la società non sussistono cause ostative di cui all'articolo 67 o di cui all’art. 84 del Decreto Legislativo 06 settembre 2011, n. 159 “Codice delle leggi antimafia e delle misure di prevenzione, nonché nuove disposizioni in materia di documentazione antimafia, a norma degli articoli 1 e 2 della legge 13 agosto 2010, n. 136”;</w:t>
      </w:r>
    </w:p>
    <w:p w:rsidR="00214358" w:rsidRDefault="00214358">
      <w:pPr>
        <w:pStyle w:val="Paragrafoelenco"/>
        <w:numPr>
          <w:ilvl w:val="1"/>
          <w:numId w:val="2"/>
        </w:numPr>
        <w:tabs>
          <w:tab w:val="left" w:pos="821"/>
        </w:tabs>
        <w:spacing w:before="120"/>
        <w:ind w:right="105" w:hanging="360"/>
        <w:rPr>
          <w:sz w:val="24"/>
        </w:rPr>
      </w:pPr>
      <w:r>
        <w:rPr>
          <w:color w:val="231F20"/>
          <w:sz w:val="24"/>
        </w:rPr>
        <w:t xml:space="preserve">di aver preso visione dell’art. </w:t>
      </w:r>
      <w:r w:rsidRPr="00EC7525">
        <w:rPr>
          <w:color w:val="231F20"/>
          <w:sz w:val="24"/>
        </w:rPr>
        <w:t>1</w:t>
      </w:r>
      <w:r>
        <w:rPr>
          <w:color w:val="231F20"/>
          <w:sz w:val="24"/>
        </w:rPr>
        <w:t>4del Bando e, conseguentemente, l'inesistenza di cause ostative all’ottenimento del provvedimento amministrativo di riconoscimento della variazione di compagine sociale di Servizi Farmaceutici Brindisi s.r.l. da parte della competente Autorità Sanitaria;</w:t>
      </w:r>
    </w:p>
    <w:p w:rsidR="00214358" w:rsidRPr="00FE72B7" w:rsidRDefault="00214358" w:rsidP="00FE72B7">
      <w:pPr>
        <w:pStyle w:val="Paragrafoelenco"/>
        <w:numPr>
          <w:ilvl w:val="1"/>
          <w:numId w:val="2"/>
        </w:numPr>
        <w:tabs>
          <w:tab w:val="left" w:pos="821"/>
          <w:tab w:val="left" w:pos="7897"/>
        </w:tabs>
        <w:spacing w:before="118" w:line="328" w:lineRule="exact"/>
        <w:ind w:right="108" w:hanging="360"/>
        <w:rPr>
          <w:rFonts w:ascii="Arial"/>
          <w:sz w:val="30"/>
        </w:rPr>
      </w:pPr>
      <w:r w:rsidRPr="00FE72B7">
        <w:rPr>
          <w:color w:val="231F20"/>
          <w:sz w:val="24"/>
        </w:rPr>
        <w:t>che le comunicazioni inerenti la presente procedura potranno essere inviate al seguenteindirizzoPEC</w:t>
      </w:r>
      <w:r w:rsidRPr="00FE72B7">
        <w:rPr>
          <w:rFonts w:ascii="Arial"/>
          <w:color w:val="231F20"/>
          <w:sz w:val="30"/>
        </w:rPr>
        <w:t>.......................</w:t>
      </w:r>
    </w:p>
    <w:p w:rsidR="00214358" w:rsidRDefault="00214358">
      <w:pPr>
        <w:pStyle w:val="Corpotesto"/>
        <w:spacing w:before="113"/>
        <w:ind w:right="106"/>
        <w:jc w:val="both"/>
      </w:pPr>
      <w:r>
        <w:rPr>
          <w:color w:val="231F20"/>
        </w:rPr>
        <w:t>autorizzandone espressamente l’utilizzo da parte del Comune di Brindisi con totale esonero di responsabilità dell’Ente stesso qualora per qualsiasi ragione il dichiarante non dovesse venire a conoscenza se correttamente inviate.</w:t>
      </w:r>
    </w:p>
    <w:p w:rsidR="00214358" w:rsidRDefault="00214358">
      <w:pPr>
        <w:pStyle w:val="Corpotesto"/>
        <w:ind w:left="0"/>
        <w:rPr>
          <w:sz w:val="35"/>
        </w:rPr>
      </w:pPr>
    </w:p>
    <w:p w:rsidR="00214358" w:rsidRDefault="00214358">
      <w:pPr>
        <w:pStyle w:val="Titolo1"/>
        <w:numPr>
          <w:ilvl w:val="0"/>
          <w:numId w:val="1"/>
        </w:numPr>
        <w:tabs>
          <w:tab w:val="left" w:pos="819"/>
        </w:tabs>
        <w:spacing w:line="274" w:lineRule="exact"/>
      </w:pPr>
      <w:r>
        <w:rPr>
          <w:color w:val="231F20"/>
        </w:rPr>
        <w:t>(per le persona giuridiche diverse dallesocietà)</w:t>
      </w:r>
    </w:p>
    <w:p w:rsidR="00214358" w:rsidRDefault="00214358">
      <w:pPr>
        <w:pStyle w:val="Paragrafoelenco"/>
        <w:numPr>
          <w:ilvl w:val="1"/>
          <w:numId w:val="1"/>
        </w:numPr>
        <w:tabs>
          <w:tab w:val="left" w:pos="756"/>
        </w:tabs>
        <w:ind w:right="109" w:hanging="359"/>
        <w:rPr>
          <w:sz w:val="24"/>
        </w:rPr>
      </w:pPr>
      <w:r>
        <w:rPr>
          <w:color w:val="231F20"/>
          <w:sz w:val="24"/>
        </w:rPr>
        <w:t>i nominativi delle persone designate a rappresentare legalmente la persona giuridica: (le qualifiche, i dati di nascita e di residenza, il codicefiscale)</w:t>
      </w:r>
    </w:p>
    <w:p w:rsidR="00214358" w:rsidRDefault="00214358">
      <w:pPr>
        <w:pStyle w:val="Corpotesto"/>
        <w:jc w:val="both"/>
      </w:pPr>
      <w:r>
        <w:rPr>
          <w:color w:val="231F20"/>
        </w:rPr>
        <w:t>…………………………………………………………………………………………………</w:t>
      </w:r>
    </w:p>
    <w:p w:rsidR="00214358" w:rsidRDefault="00214358">
      <w:pPr>
        <w:pStyle w:val="Corpotesto"/>
        <w:jc w:val="both"/>
      </w:pPr>
      <w:r>
        <w:rPr>
          <w:color w:val="231F20"/>
        </w:rPr>
        <w:t>…………………………………………………………………………………………………</w:t>
      </w:r>
    </w:p>
    <w:p w:rsidR="00214358" w:rsidRDefault="00214358">
      <w:pPr>
        <w:pStyle w:val="Corpotesto"/>
        <w:jc w:val="both"/>
      </w:pPr>
      <w:r>
        <w:rPr>
          <w:color w:val="231F20"/>
        </w:rPr>
        <w:t>…………………………………………………………………………………………………</w:t>
      </w:r>
    </w:p>
    <w:p w:rsidR="00214358" w:rsidRDefault="00214358">
      <w:pPr>
        <w:pStyle w:val="Corpotesto"/>
        <w:jc w:val="both"/>
      </w:pPr>
      <w:r>
        <w:rPr>
          <w:color w:val="231F20"/>
        </w:rPr>
        <w:t>…………………………………………………………………………………………………</w:t>
      </w:r>
    </w:p>
    <w:p w:rsidR="00214358" w:rsidRDefault="00214358">
      <w:pPr>
        <w:pStyle w:val="Corpotesto"/>
        <w:jc w:val="both"/>
      </w:pPr>
      <w:r>
        <w:rPr>
          <w:color w:val="231F20"/>
        </w:rPr>
        <w:t>…………………………………………………………………………………………………</w:t>
      </w:r>
    </w:p>
    <w:p w:rsidR="00214358" w:rsidRDefault="00214358">
      <w:pPr>
        <w:pStyle w:val="Corpotesto"/>
        <w:jc w:val="both"/>
      </w:pPr>
      <w:r>
        <w:rPr>
          <w:color w:val="231F20"/>
        </w:rPr>
        <w:t>………………………………………</w:t>
      </w:r>
    </w:p>
    <w:p w:rsidR="00214358" w:rsidRDefault="00214358">
      <w:pPr>
        <w:pStyle w:val="Corpotesto"/>
        <w:ind w:left="0"/>
        <w:rPr>
          <w:sz w:val="34"/>
        </w:rPr>
      </w:pPr>
    </w:p>
    <w:p w:rsidR="00214358" w:rsidRDefault="00214358">
      <w:pPr>
        <w:pStyle w:val="Paragrafoelenco"/>
        <w:numPr>
          <w:ilvl w:val="1"/>
          <w:numId w:val="1"/>
        </w:numPr>
        <w:tabs>
          <w:tab w:val="left" w:pos="756"/>
        </w:tabs>
        <w:ind w:right="109"/>
        <w:rPr>
          <w:sz w:val="24"/>
        </w:rPr>
      </w:pPr>
      <w:r>
        <w:rPr>
          <w:color w:val="231F20"/>
          <w:sz w:val="24"/>
        </w:rPr>
        <w:t>che le persone designate a rappresentare ed impegnare legalmente la persona giuridica non hanno riportato condanne penali definitive per reati che comportano la perdita o la sospensione della capacità di contrarre con la pubblicaamministrazione;</w:t>
      </w:r>
    </w:p>
    <w:p w:rsidR="00214358" w:rsidRDefault="00214358">
      <w:pPr>
        <w:pStyle w:val="Paragrafoelenco"/>
        <w:numPr>
          <w:ilvl w:val="1"/>
          <w:numId w:val="1"/>
        </w:numPr>
        <w:tabs>
          <w:tab w:val="left" w:pos="756"/>
        </w:tabs>
        <w:spacing w:before="120"/>
        <w:ind w:hanging="359"/>
        <w:rPr>
          <w:sz w:val="24"/>
        </w:rPr>
      </w:pPr>
      <w:r>
        <w:rPr>
          <w:color w:val="231F20"/>
          <w:sz w:val="24"/>
        </w:rPr>
        <w:t>che a carico della persona giuridica rappresentata non è stata erogata alcuna sanzione o misura cautelare di cui al D. Lgs. 8 giugno 2001 n. 231, disciplinante la responsabilità amministrativa per gli illeciti di impresa, o altra sanzione che impedisca di contrarre con la pubblicazioneamministrazione;</w:t>
      </w:r>
    </w:p>
    <w:p w:rsidR="00214358" w:rsidRDefault="00214358">
      <w:pPr>
        <w:pStyle w:val="Paragrafoelenco"/>
        <w:numPr>
          <w:ilvl w:val="1"/>
          <w:numId w:val="1"/>
        </w:numPr>
        <w:tabs>
          <w:tab w:val="left" w:pos="756"/>
        </w:tabs>
        <w:spacing w:before="122"/>
        <w:ind w:right="102" w:hanging="359"/>
        <w:rPr>
          <w:sz w:val="24"/>
        </w:rPr>
      </w:pPr>
      <w:r>
        <w:rPr>
          <w:color w:val="231F20"/>
          <w:sz w:val="24"/>
        </w:rPr>
        <w:t>che in capo alle persone designate a rappresentare ed impegnare legalmente la persona giuridica non sussistono cause ostative di cui all'articolo 67 o di cui all’art. 84 del Decreto Legislativo 06 settembre 2011, n. 159 “Codice delle leggi antimafia e delle misure di prevenzione, nonché nuove disposizioni in materia di documentazione antimafia, a norma degli articoli 1 e 2 della legge 13 agosto 2010, n.136”;</w:t>
      </w:r>
    </w:p>
    <w:p w:rsidR="00214358" w:rsidRDefault="00214358">
      <w:pPr>
        <w:jc w:val="both"/>
        <w:rPr>
          <w:sz w:val="24"/>
        </w:rPr>
        <w:sectPr w:rsidR="00214358">
          <w:pgSz w:w="11900" w:h="16840"/>
          <w:pgMar w:top="1340" w:right="1020" w:bottom="280" w:left="1020" w:header="720" w:footer="720" w:gutter="0"/>
          <w:cols w:space="720"/>
        </w:sectPr>
      </w:pPr>
    </w:p>
    <w:p w:rsidR="00214358" w:rsidRDefault="00214358" w:rsidP="007F57D9">
      <w:pPr>
        <w:pStyle w:val="Paragrafoelenco"/>
        <w:numPr>
          <w:ilvl w:val="1"/>
          <w:numId w:val="1"/>
        </w:numPr>
        <w:tabs>
          <w:tab w:val="left" w:pos="821"/>
        </w:tabs>
        <w:spacing w:before="120"/>
        <w:ind w:right="105"/>
        <w:rPr>
          <w:sz w:val="24"/>
        </w:rPr>
      </w:pPr>
      <w:r>
        <w:rPr>
          <w:color w:val="231F20"/>
          <w:sz w:val="24"/>
        </w:rPr>
        <w:lastRenderedPageBreak/>
        <w:t>di aver preso visione dell’art. 14 del Bando e, conseguentemente, l'inesistenza di cause ostative all’ottenimento del provvedimento amministrativo di riconoscimento della variazione di compagine sociale di Servizi Farmaceutici Brindisi s.r.l. da parte della competente Autorità Sanitaria;</w:t>
      </w:r>
    </w:p>
    <w:p w:rsidR="00214358" w:rsidRDefault="00214358">
      <w:pPr>
        <w:pStyle w:val="Paragrafoelenco"/>
        <w:numPr>
          <w:ilvl w:val="1"/>
          <w:numId w:val="1"/>
        </w:numPr>
        <w:tabs>
          <w:tab w:val="left" w:pos="756"/>
        </w:tabs>
        <w:spacing w:before="120"/>
        <w:ind w:right="102" w:hanging="359"/>
        <w:rPr>
          <w:sz w:val="24"/>
        </w:rPr>
      </w:pPr>
      <w:r>
        <w:rPr>
          <w:color w:val="231F20"/>
          <w:sz w:val="24"/>
        </w:rPr>
        <w:t>di essere in grado di produrre, su richiesta e senza indugio i certificati e le altre forme di prova documentali del caso, con l’eccezione della documentazione che l’amministrazione civica ha la possibilità di acquisire direttamente o della quale sia già inpossesso;</w:t>
      </w:r>
    </w:p>
    <w:p w:rsidR="00214358" w:rsidRPr="007F57D9" w:rsidRDefault="00214358">
      <w:pPr>
        <w:pStyle w:val="Corpotesto"/>
        <w:spacing w:before="5"/>
        <w:ind w:left="0"/>
      </w:pPr>
    </w:p>
    <w:p w:rsidR="00214358" w:rsidRDefault="00214358">
      <w:pPr>
        <w:pStyle w:val="Paragrafoelenco"/>
        <w:numPr>
          <w:ilvl w:val="1"/>
          <w:numId w:val="1"/>
        </w:numPr>
        <w:tabs>
          <w:tab w:val="left" w:pos="756"/>
          <w:tab w:val="left" w:pos="7897"/>
        </w:tabs>
        <w:spacing w:line="249" w:lineRule="auto"/>
        <w:ind w:right="106" w:hanging="359"/>
        <w:rPr>
          <w:rFonts w:ascii="Arial" w:hAnsi="Arial"/>
          <w:sz w:val="30"/>
        </w:rPr>
      </w:pPr>
      <w:r>
        <w:rPr>
          <w:color w:val="231F20"/>
          <w:sz w:val="24"/>
        </w:rPr>
        <w:t>le comunicazioni inerenti la presente procedura potranno essere inviate al seguente indirizzoPEC</w:t>
      </w:r>
      <w:r>
        <w:rPr>
          <w:rFonts w:ascii="Arial" w:hAnsi="Arial"/>
          <w:color w:val="231F20"/>
          <w:sz w:val="30"/>
        </w:rPr>
        <w:t>................</w:t>
      </w:r>
    </w:p>
    <w:p w:rsidR="00214358" w:rsidRDefault="00214358">
      <w:pPr>
        <w:pStyle w:val="Corpotesto"/>
        <w:ind w:left="753" w:right="109"/>
        <w:jc w:val="both"/>
      </w:pPr>
      <w:r>
        <w:rPr>
          <w:color w:val="231F20"/>
        </w:rPr>
        <w:t>autorizzandone espressamente l’utilizzo da parte del Comune di Brindisi con totale esonero  di responsabilità dell’Ente stesso qualora per qualsiasi ragione il dichiarante non dovesse venire a conoscenza se correttamenteinviate.</w:t>
      </w:r>
    </w:p>
    <w:p w:rsidR="00214358" w:rsidRDefault="00214358">
      <w:pPr>
        <w:pStyle w:val="Corpotesto"/>
        <w:ind w:left="0"/>
        <w:rPr>
          <w:sz w:val="26"/>
        </w:rPr>
      </w:pPr>
    </w:p>
    <w:p w:rsidR="00214358" w:rsidRDefault="00214358">
      <w:pPr>
        <w:pStyle w:val="Corpotesto"/>
        <w:ind w:left="0"/>
        <w:rPr>
          <w:sz w:val="26"/>
        </w:rPr>
      </w:pPr>
    </w:p>
    <w:p w:rsidR="00214358" w:rsidRPr="00FE72B7" w:rsidRDefault="00214358">
      <w:pPr>
        <w:pStyle w:val="Corpotesto"/>
        <w:ind w:left="0"/>
        <w:rPr>
          <w:b/>
          <w:sz w:val="26"/>
        </w:rPr>
      </w:pPr>
      <w:r w:rsidRPr="00FE72B7">
        <w:rPr>
          <w:b/>
          <w:sz w:val="26"/>
        </w:rPr>
        <w:t xml:space="preserve">ed, inoltre, </w:t>
      </w:r>
    </w:p>
    <w:p w:rsidR="00214358" w:rsidRDefault="00214358">
      <w:pPr>
        <w:pStyle w:val="Corpotesto"/>
        <w:ind w:left="0"/>
        <w:rPr>
          <w:sz w:val="26"/>
        </w:rPr>
      </w:pPr>
    </w:p>
    <w:p w:rsidR="00214358" w:rsidRDefault="00214358" w:rsidP="00FE72B7">
      <w:pPr>
        <w:pStyle w:val="Titolo1"/>
        <w:spacing w:before="12"/>
        <w:ind w:left="4291" w:right="4288"/>
        <w:jc w:val="center"/>
      </w:pPr>
      <w:r>
        <w:rPr>
          <w:color w:val="231F20"/>
        </w:rPr>
        <w:t>DICHIARA</w:t>
      </w:r>
    </w:p>
    <w:p w:rsidR="00214358" w:rsidRPr="007F57D9" w:rsidRDefault="00214358">
      <w:pPr>
        <w:pStyle w:val="Corpotesto"/>
        <w:ind w:left="0"/>
      </w:pPr>
    </w:p>
    <w:p w:rsidR="00214358" w:rsidRPr="007F57D9" w:rsidRDefault="00214358">
      <w:pPr>
        <w:pStyle w:val="Corpotesto"/>
        <w:ind w:left="0"/>
      </w:pPr>
    </w:p>
    <w:p w:rsidR="00214358" w:rsidRPr="007F57D9" w:rsidRDefault="00214358" w:rsidP="007F57D9">
      <w:pPr>
        <w:ind w:left="1" w:hanging="1"/>
        <w:jc w:val="both"/>
        <w:rPr>
          <w:sz w:val="24"/>
          <w:szCs w:val="24"/>
        </w:rPr>
      </w:pPr>
      <w:r w:rsidRPr="007F57D9">
        <w:rPr>
          <w:sz w:val="24"/>
          <w:szCs w:val="24"/>
        </w:rPr>
        <w:t xml:space="preserve">di non trovarsi nelle condizioni previste dall'art. 80, commi 1, 2, 4 e 5 – del Decreto Legislativo </w:t>
      </w:r>
      <w:r>
        <w:rPr>
          <w:sz w:val="24"/>
          <w:szCs w:val="24"/>
        </w:rPr>
        <w:t xml:space="preserve">18 </w:t>
      </w:r>
      <w:r w:rsidRPr="007F57D9">
        <w:rPr>
          <w:sz w:val="24"/>
          <w:szCs w:val="24"/>
        </w:rPr>
        <w:t>aprile 2016 n° 50 (motivi di esclusione), ed in particolare:</w:t>
      </w:r>
      <w:r w:rsidRPr="007F57D9">
        <w:rPr>
          <w:i/>
          <w:sz w:val="20"/>
          <w:szCs w:val="20"/>
        </w:rPr>
        <w:t>(depennare le voci che non sono pertinenti)</w:t>
      </w:r>
    </w:p>
    <w:p w:rsidR="00214358" w:rsidRPr="007F57D9" w:rsidRDefault="00214358" w:rsidP="007F57D9">
      <w:pPr>
        <w:ind w:left="709"/>
        <w:jc w:val="both"/>
        <w:rPr>
          <w:sz w:val="24"/>
          <w:szCs w:val="24"/>
        </w:rPr>
      </w:pPr>
      <w:r w:rsidRPr="007F57D9">
        <w:rPr>
          <w:b/>
          <w:sz w:val="24"/>
          <w:szCs w:val="24"/>
        </w:rPr>
        <w:t>a)</w:t>
      </w:r>
      <w:r w:rsidRPr="007F57D9">
        <w:rPr>
          <w:sz w:val="24"/>
          <w:szCs w:val="24"/>
          <w:u w:val="single"/>
        </w:rPr>
        <w:t>art. 80 comma 1</w:t>
      </w:r>
      <w:r w:rsidRPr="007F57D9">
        <w:rPr>
          <w:sz w:val="24"/>
          <w:szCs w:val="24"/>
        </w:rPr>
        <w:t>: che non è stata pronunciata condanna con sentenza definitiva o decreto penale di condanna divenuto irrevocabile o sentenza di applicazione della pena su richiesta ai sensi dell’articolo 444 del codice di procedura penale, anche riferita a un suo subappaltatore nei casi di cui all'articolo 105, comma 6, per uno dei seguenti reati:</w:t>
      </w:r>
    </w:p>
    <w:p w:rsidR="00214358" w:rsidRPr="007F57D9" w:rsidRDefault="00214358" w:rsidP="007F57D9">
      <w:pPr>
        <w:adjustRightInd w:val="0"/>
        <w:ind w:left="1134"/>
        <w:jc w:val="both"/>
        <w:rPr>
          <w:sz w:val="24"/>
          <w:szCs w:val="24"/>
        </w:rPr>
      </w:pPr>
      <w:r w:rsidRPr="007F57D9">
        <w:rPr>
          <w:sz w:val="24"/>
          <w:szCs w:val="24"/>
        </w:rPr>
        <w:t xml:space="preserve">a) delitti, consumati o tentati, di cui agli articoli 416, 416-bis del codice penale ovvero delitti commessi avvalendosi delle condizioni previste dal predetto articolo 416-bis ovvero al fine di agevolare l’attività delle associazioni previste dallo stesso articolo, nonché per i delitti, consumati o tentati, previsti dall’articolo 74 del decreto del Presidente della Repubblica 9 ottobre 1990, n. 309, dall’articolo 291-quater del decreto del Presidente della Repubblica 23 gennaio 1973, n. 43 e dall’articolo 260 del decreto legislativo 3 aprile 2006, n. </w:t>
      </w:r>
      <w:smartTag w:uri="urn:schemas-microsoft-com:office:smarttags" w:element="metricconverter">
        <w:smartTagPr>
          <w:attr w:name="ProductID" w:val="152, in"/>
        </w:smartTagPr>
        <w:r w:rsidRPr="007F57D9">
          <w:rPr>
            <w:sz w:val="24"/>
            <w:szCs w:val="24"/>
          </w:rPr>
          <w:t>152, in</w:t>
        </w:r>
      </w:smartTag>
      <w:r w:rsidRPr="007F57D9">
        <w:rPr>
          <w:sz w:val="24"/>
          <w:szCs w:val="24"/>
        </w:rPr>
        <w:t xml:space="preserve"> quanto riconducibili alla partecipazione a un’organizzazione criminale, quale definita all’articolo 2 della decisione quadro 2008/841/GAI del Consiglio;</w:t>
      </w:r>
    </w:p>
    <w:p w:rsidR="00214358" w:rsidRPr="007F57D9" w:rsidRDefault="00214358" w:rsidP="007F57D9">
      <w:pPr>
        <w:adjustRightInd w:val="0"/>
        <w:ind w:left="1134"/>
        <w:jc w:val="both"/>
        <w:rPr>
          <w:sz w:val="24"/>
          <w:szCs w:val="24"/>
        </w:rPr>
      </w:pPr>
      <w:r w:rsidRPr="007F57D9">
        <w:rPr>
          <w:sz w:val="24"/>
          <w:szCs w:val="24"/>
        </w:rPr>
        <w:t>b) delitti, consumati o tentati, di cui agli articoli 317, 318, 319, 319-ter, 319-quater, 320, 321, 322, 322-bis, 346-bis, 353, 353-bis, 354, 355 e 356 del codice penale nonché all’articolo 2635 del</w:t>
      </w:r>
    </w:p>
    <w:p w:rsidR="00214358" w:rsidRPr="007F57D9" w:rsidRDefault="00214358" w:rsidP="007F57D9">
      <w:pPr>
        <w:adjustRightInd w:val="0"/>
        <w:ind w:left="1134"/>
        <w:jc w:val="both"/>
        <w:rPr>
          <w:sz w:val="24"/>
          <w:szCs w:val="24"/>
        </w:rPr>
      </w:pPr>
      <w:r w:rsidRPr="007F57D9">
        <w:rPr>
          <w:sz w:val="24"/>
          <w:szCs w:val="24"/>
        </w:rPr>
        <w:t>codice civile;</w:t>
      </w:r>
    </w:p>
    <w:p w:rsidR="00214358" w:rsidRPr="007F57D9" w:rsidRDefault="00214358" w:rsidP="007F57D9">
      <w:pPr>
        <w:adjustRightInd w:val="0"/>
        <w:ind w:left="1134"/>
        <w:jc w:val="both"/>
        <w:rPr>
          <w:sz w:val="24"/>
          <w:szCs w:val="24"/>
        </w:rPr>
      </w:pPr>
      <w:r w:rsidRPr="007F57D9">
        <w:rPr>
          <w:sz w:val="24"/>
          <w:szCs w:val="24"/>
        </w:rPr>
        <w:t>c) frode ai sensi dell’articolo 1 della convenzione relativa alla tutela degli interessi finanziari delle Comunità europee;</w:t>
      </w:r>
    </w:p>
    <w:p w:rsidR="00214358" w:rsidRPr="007F57D9" w:rsidRDefault="00214358" w:rsidP="007F57D9">
      <w:pPr>
        <w:adjustRightInd w:val="0"/>
        <w:ind w:left="1134"/>
        <w:jc w:val="both"/>
        <w:rPr>
          <w:sz w:val="24"/>
          <w:szCs w:val="24"/>
        </w:rPr>
      </w:pPr>
      <w:r w:rsidRPr="007F57D9">
        <w:rPr>
          <w:sz w:val="24"/>
          <w:szCs w:val="24"/>
        </w:rPr>
        <w:t>d) delitti, consumati o tentati, commessi con finalità di terrorismo, anche internazionale, e di eversione dell’ordine costituzionale reati terroristici o reati connessi alle attività terroristiche;</w:t>
      </w:r>
    </w:p>
    <w:p w:rsidR="00214358" w:rsidRPr="007F57D9" w:rsidRDefault="00214358" w:rsidP="007F57D9">
      <w:pPr>
        <w:adjustRightInd w:val="0"/>
        <w:ind w:left="1134"/>
        <w:jc w:val="both"/>
        <w:rPr>
          <w:sz w:val="24"/>
          <w:szCs w:val="24"/>
        </w:rPr>
      </w:pPr>
      <w:r w:rsidRPr="007F57D9">
        <w:rPr>
          <w:sz w:val="24"/>
          <w:szCs w:val="24"/>
        </w:rPr>
        <w:t>e) delitti di cui agli articoli 648-bis, 648-ter e 648-ter.1 del codice penale, riciclaggio di proventi di attività criminose o finanziamento del terrorismo, quali definiti all’articolo 1 del decreto legislativo 22 giugno 2007, n. 109 e successive modificazioni;</w:t>
      </w:r>
    </w:p>
    <w:p w:rsidR="00214358" w:rsidRPr="007F57D9" w:rsidRDefault="00214358" w:rsidP="007F57D9">
      <w:pPr>
        <w:tabs>
          <w:tab w:val="left" w:pos="709"/>
        </w:tabs>
        <w:adjustRightInd w:val="0"/>
        <w:ind w:left="1134"/>
        <w:jc w:val="both"/>
        <w:rPr>
          <w:sz w:val="24"/>
          <w:szCs w:val="24"/>
        </w:rPr>
      </w:pPr>
      <w:r w:rsidRPr="007F57D9">
        <w:rPr>
          <w:sz w:val="24"/>
          <w:szCs w:val="24"/>
        </w:rPr>
        <w:t>f) sfruttamento del lavoro minorile e altre forme di tratta di esseri umani definite con il decreto legislativo 4 marzo 2014, n. 24;</w:t>
      </w:r>
    </w:p>
    <w:p w:rsidR="00214358" w:rsidRPr="007F57D9" w:rsidRDefault="00214358" w:rsidP="007F57D9">
      <w:pPr>
        <w:tabs>
          <w:tab w:val="left" w:pos="709"/>
        </w:tabs>
        <w:adjustRightInd w:val="0"/>
        <w:ind w:left="1134"/>
        <w:jc w:val="both"/>
        <w:rPr>
          <w:sz w:val="24"/>
          <w:szCs w:val="24"/>
        </w:rPr>
      </w:pPr>
      <w:r w:rsidRPr="007F57D9">
        <w:rPr>
          <w:sz w:val="24"/>
          <w:szCs w:val="24"/>
        </w:rPr>
        <w:t>g) ogni altro delitto da cui derivi, quale pena accessoria, l'incapacità di contrattare con la pubblica amministrazione.</w:t>
      </w:r>
    </w:p>
    <w:p w:rsidR="00214358" w:rsidRPr="007F57D9" w:rsidRDefault="00214358" w:rsidP="007F57D9">
      <w:pPr>
        <w:tabs>
          <w:tab w:val="left" w:pos="709"/>
        </w:tabs>
        <w:adjustRightInd w:val="0"/>
        <w:ind w:left="709"/>
        <w:jc w:val="both"/>
        <w:rPr>
          <w:sz w:val="24"/>
          <w:szCs w:val="24"/>
        </w:rPr>
      </w:pPr>
      <w:r w:rsidRPr="007F57D9">
        <w:rPr>
          <w:b/>
          <w:sz w:val="24"/>
          <w:szCs w:val="24"/>
        </w:rPr>
        <w:t>b)</w:t>
      </w:r>
      <w:r w:rsidRPr="007F57D9">
        <w:rPr>
          <w:sz w:val="24"/>
          <w:szCs w:val="24"/>
          <w:u w:val="single"/>
        </w:rPr>
        <w:t>art. 80, comma 2:</w:t>
      </w:r>
      <w:r w:rsidRPr="007F57D9">
        <w:rPr>
          <w:sz w:val="24"/>
          <w:szCs w:val="24"/>
        </w:rPr>
        <w:t xml:space="preserve"> che non sussistono cause di decadenza, di sospensione o di divietopreviste dall’articolo 67 del decreto legislativo 6 settembre 2011, n. 159 o di un tentativo di infiltrazione mafiosa di cui all’articolo 84, comma 4, del medesimo decreto. </w:t>
      </w:r>
    </w:p>
    <w:p w:rsidR="00214358" w:rsidRPr="007F57D9" w:rsidRDefault="00214358" w:rsidP="007F57D9">
      <w:pPr>
        <w:tabs>
          <w:tab w:val="left" w:pos="709"/>
        </w:tabs>
        <w:adjustRightInd w:val="0"/>
        <w:ind w:left="709"/>
        <w:jc w:val="both"/>
        <w:rPr>
          <w:color w:val="000000"/>
          <w:sz w:val="24"/>
          <w:szCs w:val="24"/>
        </w:rPr>
      </w:pPr>
      <w:r w:rsidRPr="007F57D9">
        <w:rPr>
          <w:b/>
          <w:sz w:val="24"/>
          <w:szCs w:val="24"/>
        </w:rPr>
        <w:lastRenderedPageBreak/>
        <w:t>c)</w:t>
      </w:r>
      <w:r w:rsidRPr="007F57D9">
        <w:rPr>
          <w:sz w:val="24"/>
          <w:szCs w:val="24"/>
          <w:u w:val="single"/>
        </w:rPr>
        <w:t>art. 80, comma 4:</w:t>
      </w:r>
      <w:r w:rsidRPr="007F57D9">
        <w:rPr>
          <w:sz w:val="24"/>
          <w:szCs w:val="24"/>
        </w:rPr>
        <w:t xml:space="preserve"> di non aver </w:t>
      </w:r>
      <w:r w:rsidRPr="007F57D9">
        <w:rPr>
          <w:color w:val="000000"/>
          <w:sz w:val="24"/>
          <w:szCs w:val="24"/>
        </w:rPr>
        <w:t>commesso violazioni gravi, definitivamente accertate, rispetto agli obblighi relativi al pagamento delle imposte e tasse o i contributi previdenziali, secondo la legislazione italiana o quella dello Stato in cui sono stabiliti.</w:t>
      </w:r>
    </w:p>
    <w:p w:rsidR="00214358" w:rsidRPr="007F57D9" w:rsidRDefault="00214358" w:rsidP="007F57D9">
      <w:pPr>
        <w:tabs>
          <w:tab w:val="left" w:pos="709"/>
        </w:tabs>
        <w:adjustRightInd w:val="0"/>
        <w:ind w:left="709"/>
        <w:jc w:val="both"/>
        <w:rPr>
          <w:sz w:val="24"/>
          <w:szCs w:val="24"/>
        </w:rPr>
      </w:pPr>
      <w:r w:rsidRPr="007F57D9">
        <w:rPr>
          <w:b/>
          <w:sz w:val="24"/>
          <w:szCs w:val="24"/>
        </w:rPr>
        <w:t>d)</w:t>
      </w:r>
      <w:r w:rsidRPr="007F57D9">
        <w:rPr>
          <w:sz w:val="24"/>
          <w:szCs w:val="24"/>
          <w:u w:val="single"/>
        </w:rPr>
        <w:t>art. 80, comma 5, lett. a)</w:t>
      </w:r>
      <w:r w:rsidRPr="007F57D9">
        <w:rPr>
          <w:sz w:val="24"/>
          <w:szCs w:val="24"/>
        </w:rPr>
        <w:t>: di non aver commesso gravi infrazioni debitamente accertate alle norme in materia di salute e sicurezza sul lavoro, nonché agli obblighi di cui all’art. 30, comma 3, del D.Lgs. n° 50/2016;</w:t>
      </w:r>
    </w:p>
    <w:p w:rsidR="00214358" w:rsidRPr="007F57D9" w:rsidRDefault="00214358" w:rsidP="007F57D9">
      <w:pPr>
        <w:tabs>
          <w:tab w:val="left" w:pos="709"/>
        </w:tabs>
        <w:adjustRightInd w:val="0"/>
        <w:ind w:left="709"/>
        <w:jc w:val="both"/>
        <w:rPr>
          <w:color w:val="000000"/>
          <w:sz w:val="24"/>
          <w:szCs w:val="24"/>
        </w:rPr>
      </w:pPr>
      <w:r w:rsidRPr="007F57D9">
        <w:rPr>
          <w:b/>
          <w:sz w:val="24"/>
          <w:szCs w:val="24"/>
        </w:rPr>
        <w:t>e)</w:t>
      </w:r>
      <w:r w:rsidRPr="007F57D9">
        <w:rPr>
          <w:sz w:val="24"/>
          <w:szCs w:val="24"/>
          <w:u w:val="single"/>
        </w:rPr>
        <w:t>art. 80, comma 5, lett. b)</w:t>
      </w:r>
      <w:r w:rsidRPr="007F57D9">
        <w:rPr>
          <w:sz w:val="24"/>
          <w:szCs w:val="24"/>
        </w:rPr>
        <w:t>: che non si trova in stato di fallimento, di liquidazione coatta amministrativa, di concordato preventivo, o che non ci sia in corso un procedimento per la dichiarazione di una di tali situazioni;</w:t>
      </w:r>
    </w:p>
    <w:p w:rsidR="00214358" w:rsidRPr="007F57D9" w:rsidRDefault="00214358" w:rsidP="007F57D9">
      <w:pPr>
        <w:pStyle w:val="sche3"/>
        <w:ind w:left="709"/>
        <w:rPr>
          <w:b/>
          <w:sz w:val="24"/>
          <w:szCs w:val="24"/>
          <w:lang w:val="it-IT"/>
        </w:rPr>
      </w:pPr>
      <w:r w:rsidRPr="007F57D9">
        <w:rPr>
          <w:b/>
          <w:sz w:val="24"/>
          <w:szCs w:val="24"/>
          <w:lang w:val="it-IT"/>
        </w:rPr>
        <w:t>ovvero:</w:t>
      </w:r>
    </w:p>
    <w:p w:rsidR="00214358" w:rsidRPr="007F57D9" w:rsidRDefault="00214358" w:rsidP="007F57D9">
      <w:pPr>
        <w:pStyle w:val="sche3"/>
        <w:ind w:left="709"/>
        <w:rPr>
          <w:sz w:val="24"/>
          <w:szCs w:val="24"/>
          <w:lang w:val="it-IT"/>
        </w:rPr>
      </w:pPr>
      <w:r w:rsidRPr="007F57D9">
        <w:rPr>
          <w:sz w:val="24"/>
          <w:szCs w:val="24"/>
          <w:lang w:val="it-IT"/>
        </w:rPr>
        <w:t>- di trovarsi in stato di concordato preventivo con continuità aziendale, di cui all’art. 186 bis del Regio Decreto 16 marzo 1942 n. 267, giusto decreto del Tribunale di ….. del ……. (In tal caso il concorrente deve allegare la documentazione di cui all’art. 186 bis, comma 4, del Regio Decreto 16 marzo 1942 n. 267);</w:t>
      </w:r>
    </w:p>
    <w:p w:rsidR="00214358" w:rsidRPr="007F57D9" w:rsidRDefault="00214358" w:rsidP="007F57D9">
      <w:pPr>
        <w:pStyle w:val="sche3"/>
        <w:ind w:left="709"/>
        <w:rPr>
          <w:b/>
          <w:sz w:val="24"/>
          <w:szCs w:val="24"/>
          <w:lang w:val="it-IT"/>
        </w:rPr>
      </w:pPr>
      <w:r w:rsidRPr="007F57D9">
        <w:rPr>
          <w:b/>
          <w:sz w:val="24"/>
          <w:szCs w:val="24"/>
          <w:lang w:val="it-IT"/>
        </w:rPr>
        <w:t>ovvero:</w:t>
      </w:r>
    </w:p>
    <w:p w:rsidR="00214358" w:rsidRPr="007F57D9" w:rsidRDefault="00214358" w:rsidP="007F57D9">
      <w:pPr>
        <w:pStyle w:val="sche3"/>
        <w:ind w:left="709"/>
        <w:rPr>
          <w:sz w:val="24"/>
          <w:szCs w:val="24"/>
          <w:lang w:val="it-IT"/>
        </w:rPr>
      </w:pPr>
      <w:r w:rsidRPr="007F57D9">
        <w:rPr>
          <w:sz w:val="24"/>
          <w:szCs w:val="24"/>
          <w:lang w:val="it-IT"/>
        </w:rPr>
        <w:t>- di aver depositato il ricorso per l’ammissione alla procedura di concordato preventivo con continuità aziendale, di cui all’art. 186 bis del Regio Decreto 16 marzo 1942 n. 267, ed essere stato autorizzato alla partecipazione a procedure per l’affidamento di contratti pubblici dal Tribunale di …….. acquisito il parere del Commissario Giudiziale (se nominato) (autorizzazione n. ….. data …..) (come introdotto dall’art. 13.11 bis Legge n. 9/2014 del 21.02.2014 di conversione del D.L. n. 145 del 23.12.2013);</w:t>
      </w:r>
    </w:p>
    <w:p w:rsidR="00214358" w:rsidRPr="007F57D9" w:rsidRDefault="00214358" w:rsidP="007F57D9">
      <w:pPr>
        <w:adjustRightInd w:val="0"/>
        <w:ind w:left="709"/>
        <w:jc w:val="both"/>
        <w:rPr>
          <w:sz w:val="24"/>
          <w:szCs w:val="24"/>
        </w:rPr>
      </w:pPr>
      <w:r w:rsidRPr="007F57D9">
        <w:rPr>
          <w:b/>
          <w:sz w:val="24"/>
          <w:szCs w:val="24"/>
        </w:rPr>
        <w:t>f</w:t>
      </w:r>
      <w:r w:rsidRPr="007F57D9">
        <w:rPr>
          <w:sz w:val="24"/>
          <w:szCs w:val="24"/>
        </w:rPr>
        <w:t xml:space="preserve">) </w:t>
      </w:r>
      <w:r w:rsidRPr="007F57D9">
        <w:rPr>
          <w:sz w:val="24"/>
          <w:szCs w:val="24"/>
          <w:u w:val="single"/>
        </w:rPr>
        <w:t>art. 80, comma 5, lett. c)</w:t>
      </w:r>
      <w:r w:rsidRPr="007F57D9">
        <w:rPr>
          <w:sz w:val="24"/>
          <w:szCs w:val="24"/>
        </w:rPr>
        <w:t>: che non si è reso colpevole di gravi illeciti professionali tali da rendere dubbia la sua integrità o professionalità, tra questi rientrano le significative carenze nell’esecuzione di un precedente contratto di appalto o di concessione che ne hanno causato la risoluzione anticipata, non contestata in giudizio, ovvero hanno dato luogo ad una condanna al risarcimento del danno o ad altre sanzioni; il tentativo di influenzare indebitamente il processo decisionale della stazione appaltante o di ottenere informazioni riservate ai fini di proprio vantaggio; il fornire, anche per negligenza, informazioni false o fuorvianti suscettibili di influenzare le decisioni sull’esclusione, la selezione o l’aggiudicazione ovvero l’omettere le informazioni dovute ai fini del corretto svolgimento della procedura di selezione;</w:t>
      </w:r>
    </w:p>
    <w:p w:rsidR="00214358" w:rsidRPr="007F57D9" w:rsidRDefault="00214358" w:rsidP="007F57D9">
      <w:pPr>
        <w:adjustRightInd w:val="0"/>
        <w:ind w:left="709"/>
        <w:jc w:val="both"/>
        <w:rPr>
          <w:sz w:val="24"/>
          <w:szCs w:val="24"/>
        </w:rPr>
      </w:pPr>
      <w:r w:rsidRPr="007F57D9">
        <w:rPr>
          <w:b/>
          <w:sz w:val="24"/>
          <w:szCs w:val="24"/>
        </w:rPr>
        <w:t>g</w:t>
      </w:r>
      <w:r w:rsidRPr="007F57D9">
        <w:rPr>
          <w:sz w:val="24"/>
          <w:szCs w:val="24"/>
        </w:rPr>
        <w:t xml:space="preserve">) </w:t>
      </w:r>
      <w:r w:rsidRPr="007F57D9">
        <w:rPr>
          <w:sz w:val="24"/>
          <w:szCs w:val="24"/>
          <w:u w:val="single"/>
        </w:rPr>
        <w:t>art. 80, comma 5, lett. d)</w:t>
      </w:r>
      <w:r w:rsidRPr="007F57D9">
        <w:rPr>
          <w:sz w:val="24"/>
          <w:szCs w:val="24"/>
        </w:rPr>
        <w:t>: che non si trova in una situazione di conflitto di interesse, ai sensi dell’art. 42, comma 2, del D. Lgs. n° 50/2016;</w:t>
      </w:r>
    </w:p>
    <w:p w:rsidR="00214358" w:rsidRPr="007F57D9" w:rsidRDefault="00214358" w:rsidP="007F57D9">
      <w:pPr>
        <w:adjustRightInd w:val="0"/>
        <w:ind w:left="709"/>
        <w:jc w:val="both"/>
        <w:rPr>
          <w:sz w:val="24"/>
          <w:szCs w:val="24"/>
        </w:rPr>
      </w:pPr>
      <w:r w:rsidRPr="007F57D9">
        <w:rPr>
          <w:b/>
          <w:sz w:val="24"/>
          <w:szCs w:val="24"/>
        </w:rPr>
        <w:t xml:space="preserve">h) </w:t>
      </w:r>
      <w:r w:rsidRPr="007F57D9">
        <w:rPr>
          <w:sz w:val="24"/>
          <w:szCs w:val="24"/>
          <w:u w:val="single"/>
        </w:rPr>
        <w:t>art. 80, comma 5, lett. e)</w:t>
      </w:r>
      <w:r w:rsidRPr="007F57D9">
        <w:rPr>
          <w:sz w:val="24"/>
          <w:szCs w:val="24"/>
        </w:rPr>
        <w:t xml:space="preserve">: che non si trova in una situazione di distorsione della concorrenza derivante dal precedente coinvolgimento nella preparazione della procedura d’appalto; </w:t>
      </w:r>
    </w:p>
    <w:p w:rsidR="00214358" w:rsidRPr="007F57D9" w:rsidRDefault="00214358" w:rsidP="007F57D9">
      <w:pPr>
        <w:adjustRightInd w:val="0"/>
        <w:ind w:left="709"/>
        <w:jc w:val="both"/>
        <w:rPr>
          <w:sz w:val="24"/>
          <w:szCs w:val="24"/>
        </w:rPr>
      </w:pPr>
      <w:r w:rsidRPr="007F57D9">
        <w:rPr>
          <w:b/>
          <w:sz w:val="24"/>
          <w:szCs w:val="24"/>
        </w:rPr>
        <w:t xml:space="preserve">i) </w:t>
      </w:r>
      <w:r w:rsidRPr="007F57D9">
        <w:rPr>
          <w:sz w:val="24"/>
          <w:szCs w:val="24"/>
          <w:u w:val="single"/>
        </w:rPr>
        <w:t>art. 80, comma 5, lett. f)</w:t>
      </w:r>
      <w:r w:rsidRPr="007F57D9">
        <w:rPr>
          <w:sz w:val="24"/>
          <w:szCs w:val="24"/>
        </w:rPr>
        <w:t>: di non aver subito sanzioni interdittive di cui all'art. 9 – comma 2, lett. c) – del Decreto Legislativo 231/2001 o altra sanzione che comporti il divieto di contrarre con la pubblica amministrazione, compresi i provvedimenti interdittivi di cui all'articolo 14 del decreto legislativo 9 aprile 2008, n. 81;</w:t>
      </w:r>
    </w:p>
    <w:p w:rsidR="00214358" w:rsidRPr="007F57D9" w:rsidRDefault="00214358" w:rsidP="007F57D9">
      <w:pPr>
        <w:adjustRightInd w:val="0"/>
        <w:ind w:left="709"/>
        <w:jc w:val="both"/>
        <w:rPr>
          <w:sz w:val="24"/>
          <w:szCs w:val="24"/>
        </w:rPr>
      </w:pPr>
      <w:r w:rsidRPr="007F57D9">
        <w:rPr>
          <w:b/>
          <w:sz w:val="24"/>
          <w:szCs w:val="24"/>
        </w:rPr>
        <w:t xml:space="preserve">l) </w:t>
      </w:r>
      <w:r w:rsidRPr="007F57D9">
        <w:rPr>
          <w:sz w:val="24"/>
          <w:szCs w:val="24"/>
          <w:u w:val="single"/>
        </w:rPr>
        <w:t>art. 80, comma 5, lett.g)</w:t>
      </w:r>
      <w:r w:rsidRPr="007F57D9">
        <w:rPr>
          <w:sz w:val="24"/>
          <w:szCs w:val="24"/>
        </w:rPr>
        <w:t>: che non risulta nel casellario informatico alcuna iscrizione per aver presentato falsa dichiarazione o falsa documentazione ai fini del rilascio dell’attestazione di qualificazione, per il periodo durante il quale perdura l'iscrizione;</w:t>
      </w:r>
    </w:p>
    <w:p w:rsidR="00214358" w:rsidRPr="007F57D9" w:rsidRDefault="00214358" w:rsidP="007F57D9">
      <w:pPr>
        <w:adjustRightInd w:val="0"/>
        <w:ind w:left="709"/>
        <w:jc w:val="both"/>
        <w:rPr>
          <w:color w:val="000000"/>
          <w:sz w:val="24"/>
          <w:szCs w:val="24"/>
        </w:rPr>
      </w:pPr>
      <w:r w:rsidRPr="007F57D9">
        <w:rPr>
          <w:b/>
          <w:sz w:val="24"/>
          <w:szCs w:val="24"/>
        </w:rPr>
        <w:t xml:space="preserve">m) </w:t>
      </w:r>
      <w:r w:rsidRPr="007F57D9">
        <w:rPr>
          <w:sz w:val="24"/>
          <w:szCs w:val="24"/>
          <w:u w:val="single"/>
        </w:rPr>
        <w:t>art. 80, comma 5, lett.h)</w:t>
      </w:r>
      <w:r w:rsidRPr="007F57D9">
        <w:rPr>
          <w:sz w:val="24"/>
          <w:szCs w:val="24"/>
        </w:rPr>
        <w:t xml:space="preserve">: di non aver violato il divieto di intestazione fiduciaria posto dall’art. 17 della Legge 19/03/1990, n. 55. </w:t>
      </w:r>
      <w:r w:rsidRPr="007F57D9">
        <w:rPr>
          <w:color w:val="000000"/>
          <w:sz w:val="24"/>
          <w:szCs w:val="24"/>
        </w:rPr>
        <w:t>L'esclusione ha durata di un anno decorrente dall'accertamentodefinitivo della violazione e va comunque disposta se la violazione non è stata rimossa;</w:t>
      </w:r>
    </w:p>
    <w:p w:rsidR="00214358" w:rsidRPr="007F57D9" w:rsidRDefault="00214358" w:rsidP="007F57D9">
      <w:pPr>
        <w:adjustRightInd w:val="0"/>
        <w:ind w:left="709"/>
        <w:jc w:val="both"/>
        <w:rPr>
          <w:sz w:val="24"/>
          <w:szCs w:val="24"/>
          <w:lang w:val="en-US"/>
        </w:rPr>
      </w:pPr>
      <w:r w:rsidRPr="007F57D9">
        <w:rPr>
          <w:b/>
          <w:sz w:val="24"/>
          <w:szCs w:val="24"/>
          <w:lang w:val="en-GB"/>
        </w:rPr>
        <w:t>n</w:t>
      </w:r>
      <w:r w:rsidRPr="007F57D9">
        <w:rPr>
          <w:sz w:val="24"/>
          <w:szCs w:val="24"/>
          <w:lang w:val="en-GB"/>
        </w:rPr>
        <w:t xml:space="preserve">) </w:t>
      </w:r>
      <w:r w:rsidRPr="007F57D9">
        <w:rPr>
          <w:sz w:val="24"/>
          <w:szCs w:val="24"/>
          <w:u w:val="single"/>
          <w:lang w:val="en-GB"/>
        </w:rPr>
        <w:t>art. 80, comma 5, lett.i)</w:t>
      </w:r>
      <w:r w:rsidRPr="007F57D9">
        <w:rPr>
          <w:sz w:val="24"/>
          <w:szCs w:val="24"/>
          <w:lang w:val="en-GB"/>
        </w:rPr>
        <w:t xml:space="preserve">: </w:t>
      </w:r>
    </w:p>
    <w:p w:rsidR="00214358" w:rsidRPr="007F57D9" w:rsidRDefault="00214358" w:rsidP="007F57D9">
      <w:pPr>
        <w:pStyle w:val="sche3"/>
        <w:ind w:left="1134"/>
        <w:rPr>
          <w:sz w:val="24"/>
          <w:szCs w:val="24"/>
          <w:lang w:val="it-IT"/>
        </w:rPr>
      </w:pPr>
      <w:r w:rsidRPr="007F57D9">
        <w:rPr>
          <w:sz w:val="24"/>
          <w:szCs w:val="24"/>
        </w:rPr>
        <w:sym w:font="Webdings" w:char="F063"/>
      </w:r>
      <w:r w:rsidRPr="007F57D9">
        <w:rPr>
          <w:sz w:val="24"/>
          <w:szCs w:val="24"/>
          <w:lang w:val="it-IT"/>
        </w:rPr>
        <w:tab/>
        <w:t>di essere in regola con le norme che disciplinano il diritto al lavoro dei disabili, ai sensi e per gli effetti dell'art. 17 della Legge n. 68/99;</w:t>
      </w:r>
    </w:p>
    <w:p w:rsidR="00214358" w:rsidRPr="007F57D9" w:rsidRDefault="00214358" w:rsidP="007F57D9">
      <w:pPr>
        <w:pStyle w:val="sche3"/>
        <w:ind w:left="1134"/>
        <w:rPr>
          <w:b/>
          <w:sz w:val="24"/>
          <w:szCs w:val="24"/>
          <w:lang w:val="it-IT"/>
        </w:rPr>
      </w:pPr>
      <w:r w:rsidRPr="007F57D9">
        <w:rPr>
          <w:b/>
          <w:sz w:val="24"/>
          <w:szCs w:val="24"/>
          <w:lang w:val="it-IT"/>
        </w:rPr>
        <w:t>oppure</w:t>
      </w:r>
    </w:p>
    <w:p w:rsidR="00214358" w:rsidRPr="007F57D9" w:rsidRDefault="00214358" w:rsidP="007F57D9">
      <w:pPr>
        <w:pStyle w:val="sche3"/>
        <w:spacing w:line="360" w:lineRule="auto"/>
        <w:ind w:left="1134"/>
        <w:rPr>
          <w:sz w:val="24"/>
          <w:szCs w:val="24"/>
          <w:lang w:val="it-IT"/>
        </w:rPr>
      </w:pPr>
      <w:r w:rsidRPr="007F57D9">
        <w:rPr>
          <w:sz w:val="24"/>
          <w:szCs w:val="24"/>
        </w:rPr>
        <w:sym w:font="Webdings" w:char="F063"/>
      </w:r>
      <w:r w:rsidRPr="007F57D9">
        <w:rPr>
          <w:sz w:val="24"/>
          <w:szCs w:val="24"/>
          <w:lang w:val="it-IT"/>
        </w:rPr>
        <w:t xml:space="preserve"> di non essere soggetti alla normativa di cui alla Legge n. 68/99 sul diritto al lavoro dei disabili in quanto:</w:t>
      </w:r>
    </w:p>
    <w:p w:rsidR="00214358" w:rsidRPr="007F57D9" w:rsidRDefault="00214358" w:rsidP="007F57D9">
      <w:pPr>
        <w:ind w:left="1134"/>
        <w:jc w:val="both"/>
        <w:rPr>
          <w:sz w:val="24"/>
          <w:szCs w:val="24"/>
        </w:rPr>
      </w:pPr>
      <w:r w:rsidRPr="007F57D9">
        <w:rPr>
          <w:sz w:val="24"/>
          <w:szCs w:val="24"/>
        </w:rPr>
        <w:t>……………………………………………………………………………………………………..;</w:t>
      </w:r>
    </w:p>
    <w:p w:rsidR="00214358" w:rsidRPr="007F57D9" w:rsidRDefault="00214358" w:rsidP="007F57D9">
      <w:pPr>
        <w:ind w:left="709"/>
        <w:jc w:val="both"/>
        <w:rPr>
          <w:sz w:val="24"/>
          <w:szCs w:val="24"/>
        </w:rPr>
      </w:pPr>
      <w:r w:rsidRPr="007F57D9">
        <w:rPr>
          <w:b/>
          <w:sz w:val="24"/>
          <w:szCs w:val="24"/>
        </w:rPr>
        <w:t>o</w:t>
      </w:r>
      <w:r w:rsidRPr="007F57D9">
        <w:rPr>
          <w:sz w:val="24"/>
          <w:szCs w:val="24"/>
        </w:rPr>
        <w:t xml:space="preserve">) </w:t>
      </w:r>
      <w:r w:rsidRPr="007F57D9">
        <w:rPr>
          <w:sz w:val="24"/>
          <w:szCs w:val="24"/>
          <w:u w:val="single"/>
        </w:rPr>
        <w:t>art. 80, comma 5, lett.l)</w:t>
      </w:r>
      <w:r w:rsidRPr="007F57D9">
        <w:rPr>
          <w:sz w:val="24"/>
          <w:szCs w:val="24"/>
        </w:rPr>
        <w:t>:</w:t>
      </w:r>
    </w:p>
    <w:p w:rsidR="00214358" w:rsidRPr="007F57D9" w:rsidRDefault="00214358" w:rsidP="007F57D9">
      <w:pPr>
        <w:ind w:left="1134"/>
        <w:jc w:val="both"/>
        <w:rPr>
          <w:sz w:val="24"/>
          <w:szCs w:val="24"/>
        </w:rPr>
      </w:pPr>
      <w:r w:rsidRPr="007F57D9">
        <w:rPr>
          <w:sz w:val="24"/>
          <w:szCs w:val="24"/>
        </w:rPr>
        <w:lastRenderedPageBreak/>
        <w:sym w:font="Webdings" w:char="F063"/>
      </w:r>
      <w:r w:rsidRPr="007F57D9">
        <w:rPr>
          <w:sz w:val="24"/>
          <w:szCs w:val="24"/>
        </w:rPr>
        <w:t xml:space="preserve"> che non è stato vittima dei reati previsti e puniti dagli articoli 317 e 629 del codice penale, aggravati ai sensi dell’art. 7 del Decreto Legge 13 maggio 1991 n. 151, convertito con modificazioni dalla Legge 12 luglio 1991 n. 203 (soggetti passivi dei reati di concussione o di estorsione) e pertanto non ha denunciato all’Autorità Giudiziaria;</w:t>
      </w:r>
    </w:p>
    <w:p w:rsidR="00214358" w:rsidRPr="007F57D9" w:rsidRDefault="00214358" w:rsidP="007F57D9">
      <w:pPr>
        <w:ind w:left="1134"/>
        <w:jc w:val="both"/>
        <w:rPr>
          <w:b/>
          <w:sz w:val="24"/>
          <w:szCs w:val="24"/>
        </w:rPr>
      </w:pPr>
      <w:r w:rsidRPr="007F57D9">
        <w:rPr>
          <w:b/>
          <w:sz w:val="24"/>
          <w:szCs w:val="24"/>
        </w:rPr>
        <w:t>oppure</w:t>
      </w:r>
    </w:p>
    <w:p w:rsidR="00214358" w:rsidRPr="007F57D9" w:rsidRDefault="00214358" w:rsidP="007F57D9">
      <w:pPr>
        <w:ind w:left="1134"/>
        <w:jc w:val="both"/>
        <w:rPr>
          <w:sz w:val="24"/>
          <w:szCs w:val="24"/>
        </w:rPr>
      </w:pPr>
      <w:r w:rsidRPr="007F57D9">
        <w:rPr>
          <w:sz w:val="24"/>
          <w:szCs w:val="24"/>
        </w:rPr>
        <w:sym w:font="Webdings" w:char="F063"/>
      </w:r>
      <w:r w:rsidRPr="007F57D9">
        <w:rPr>
          <w:sz w:val="24"/>
          <w:szCs w:val="24"/>
        </w:rPr>
        <w:t xml:space="preserve"> che essendo stato vittima dei reati previsti e puniti dagli articoli 317 e 629 del Codice Penale, aggravati ai sensi dell’art. 7 del Decreto Legge 13 maggio 1991 n. 151, convertito con modificazioni dalla Legge 12 luglio 1991 n. 203, sono intervenuti i casi previsti dall’art. 4 – comma 1 – Legge n. 689 del 24 novembre 1981 (stato di necessità);</w:t>
      </w:r>
    </w:p>
    <w:p w:rsidR="00214358" w:rsidRPr="007F57D9" w:rsidRDefault="00214358" w:rsidP="007F57D9">
      <w:pPr>
        <w:ind w:left="1134"/>
        <w:jc w:val="both"/>
        <w:rPr>
          <w:b/>
          <w:sz w:val="24"/>
          <w:szCs w:val="24"/>
        </w:rPr>
      </w:pPr>
      <w:r w:rsidRPr="007F57D9">
        <w:rPr>
          <w:b/>
          <w:sz w:val="24"/>
          <w:szCs w:val="24"/>
        </w:rPr>
        <w:t>oppure</w:t>
      </w:r>
    </w:p>
    <w:p w:rsidR="00214358" w:rsidRPr="007F57D9" w:rsidRDefault="00214358" w:rsidP="007F57D9">
      <w:pPr>
        <w:ind w:left="1134"/>
        <w:jc w:val="both"/>
        <w:rPr>
          <w:sz w:val="24"/>
          <w:szCs w:val="24"/>
        </w:rPr>
      </w:pPr>
      <w:r w:rsidRPr="007F57D9">
        <w:rPr>
          <w:sz w:val="24"/>
          <w:szCs w:val="24"/>
        </w:rPr>
        <w:sym w:font="Webdings" w:char="F063"/>
      </w:r>
      <w:r w:rsidRPr="007F57D9">
        <w:rPr>
          <w:sz w:val="24"/>
          <w:szCs w:val="24"/>
        </w:rPr>
        <w:t xml:space="preserve"> è stato vittima dei reati previsti e puniti dagli articoli 317 e 629 del Codice Penale, aggravati ai sensi dell’art. 7 del Decreto Legge 13 maggio 1991 n. 151, convertito con modificazioni dalla Legge 12 luglio 1991 n. 203, ed ha denunciato tali fatti all’Autorità Giudiziaria tra cui ............................................................................................................</w:t>
      </w:r>
    </w:p>
    <w:p w:rsidR="00214358" w:rsidRPr="007F57D9" w:rsidRDefault="00214358" w:rsidP="007F57D9">
      <w:pPr>
        <w:ind w:left="1134"/>
        <w:jc w:val="both"/>
        <w:rPr>
          <w:sz w:val="24"/>
          <w:szCs w:val="24"/>
          <w:lang w:val="en-US"/>
        </w:rPr>
      </w:pPr>
      <w:r w:rsidRPr="007F57D9">
        <w:rPr>
          <w:sz w:val="24"/>
          <w:szCs w:val="24"/>
          <w:lang w:val="en-US"/>
        </w:rPr>
        <w:t>.......................................................................................................................................</w:t>
      </w:r>
    </w:p>
    <w:p w:rsidR="00214358" w:rsidRPr="007F57D9" w:rsidRDefault="00214358" w:rsidP="007F57D9">
      <w:pPr>
        <w:ind w:left="1134"/>
        <w:jc w:val="both"/>
        <w:rPr>
          <w:sz w:val="24"/>
          <w:szCs w:val="24"/>
          <w:lang w:val="en-US"/>
        </w:rPr>
      </w:pPr>
    </w:p>
    <w:p w:rsidR="00214358" w:rsidRPr="007F57D9" w:rsidRDefault="00214358" w:rsidP="007F57D9">
      <w:pPr>
        <w:tabs>
          <w:tab w:val="left" w:pos="709"/>
        </w:tabs>
        <w:ind w:left="709"/>
        <w:jc w:val="both"/>
        <w:rPr>
          <w:sz w:val="24"/>
          <w:szCs w:val="24"/>
          <w:lang w:val="en-GB"/>
        </w:rPr>
      </w:pPr>
      <w:r w:rsidRPr="007F57D9">
        <w:rPr>
          <w:b/>
          <w:sz w:val="24"/>
          <w:szCs w:val="24"/>
          <w:lang w:val="en-GB"/>
        </w:rPr>
        <w:t>p)</w:t>
      </w:r>
      <w:r w:rsidRPr="007F57D9">
        <w:rPr>
          <w:sz w:val="24"/>
          <w:szCs w:val="24"/>
          <w:u w:val="single"/>
          <w:lang w:val="en-GB"/>
        </w:rPr>
        <w:t>art. 80, comma 5, lett.m)</w:t>
      </w:r>
      <w:r w:rsidRPr="007F57D9">
        <w:rPr>
          <w:sz w:val="24"/>
          <w:szCs w:val="24"/>
          <w:lang w:val="en-GB"/>
        </w:rPr>
        <w:t>:</w:t>
      </w:r>
    </w:p>
    <w:p w:rsidR="00214358" w:rsidRPr="007F57D9" w:rsidRDefault="00214358" w:rsidP="007F57D9">
      <w:pPr>
        <w:ind w:left="1134"/>
        <w:jc w:val="both"/>
        <w:rPr>
          <w:sz w:val="24"/>
          <w:szCs w:val="24"/>
        </w:rPr>
      </w:pPr>
      <w:r w:rsidRPr="007F57D9">
        <w:rPr>
          <w:sz w:val="24"/>
          <w:szCs w:val="24"/>
        </w:rPr>
        <w:sym w:font="Webdings" w:char="F063"/>
      </w:r>
      <w:r w:rsidRPr="007F57D9">
        <w:rPr>
          <w:sz w:val="24"/>
          <w:szCs w:val="24"/>
        </w:rPr>
        <w:t xml:space="preserve"> di non trovarsi in una situazione di controllo di cui all'art. 2359 del codice civile o in una qualsiasi relazione, anche di fatto, rispetto ad un altro partecipante alla medesima procedura di affidamento, e di aver formulato autonomamente l’offerta;</w:t>
      </w:r>
    </w:p>
    <w:p w:rsidR="00214358" w:rsidRPr="007F57D9" w:rsidRDefault="00214358" w:rsidP="007F57D9">
      <w:pPr>
        <w:ind w:left="1134"/>
        <w:jc w:val="both"/>
        <w:rPr>
          <w:b/>
          <w:sz w:val="24"/>
          <w:szCs w:val="24"/>
        </w:rPr>
      </w:pPr>
      <w:r w:rsidRPr="007F57D9">
        <w:rPr>
          <w:b/>
          <w:sz w:val="24"/>
          <w:szCs w:val="24"/>
        </w:rPr>
        <w:t>oppure</w:t>
      </w:r>
    </w:p>
    <w:p w:rsidR="00214358" w:rsidRPr="007F57D9" w:rsidRDefault="00214358" w:rsidP="007F57D9">
      <w:pPr>
        <w:ind w:left="1134"/>
        <w:jc w:val="both"/>
        <w:rPr>
          <w:sz w:val="24"/>
          <w:szCs w:val="24"/>
        </w:rPr>
      </w:pPr>
      <w:r w:rsidRPr="007F57D9">
        <w:rPr>
          <w:sz w:val="24"/>
          <w:szCs w:val="24"/>
        </w:rPr>
        <w:sym w:font="Webdings" w:char="F063"/>
      </w:r>
      <w:r w:rsidRPr="007F57D9">
        <w:rPr>
          <w:sz w:val="24"/>
          <w:szCs w:val="24"/>
        </w:rPr>
        <w:t xml:space="preserve"> di non essere a conoscenza della partecipazione alla medesima procedura di soggetti che si trovano, in una delle situazioni di controllo di cui all’art. 2359 del Codice Civile, e di aver formulato l’offerta autonomamente;</w:t>
      </w:r>
    </w:p>
    <w:p w:rsidR="00214358" w:rsidRPr="007F57D9" w:rsidRDefault="00214358" w:rsidP="007F57D9">
      <w:pPr>
        <w:ind w:left="1134"/>
        <w:jc w:val="both"/>
        <w:rPr>
          <w:b/>
          <w:sz w:val="24"/>
          <w:szCs w:val="24"/>
        </w:rPr>
      </w:pPr>
      <w:r w:rsidRPr="007F57D9">
        <w:rPr>
          <w:b/>
          <w:sz w:val="24"/>
          <w:szCs w:val="24"/>
        </w:rPr>
        <w:t>oppure</w:t>
      </w:r>
    </w:p>
    <w:p w:rsidR="00214358" w:rsidRPr="007F57D9" w:rsidRDefault="00214358" w:rsidP="007F57D9">
      <w:pPr>
        <w:ind w:left="1134"/>
        <w:jc w:val="both"/>
        <w:rPr>
          <w:sz w:val="24"/>
          <w:szCs w:val="24"/>
        </w:rPr>
      </w:pPr>
      <w:r w:rsidRPr="007F57D9">
        <w:rPr>
          <w:sz w:val="24"/>
          <w:szCs w:val="24"/>
        </w:rPr>
        <w:sym w:font="Webdings" w:char="F063"/>
      </w:r>
      <w:r w:rsidRPr="007F57D9">
        <w:rPr>
          <w:sz w:val="24"/>
          <w:szCs w:val="24"/>
        </w:rPr>
        <w:t xml:space="preserve"> di essere a conoscenza della partecipazione alla medesima procedura di soggetti che si trovano, in situazione di controllo di cui all’art. 2359 del Codice Civile, e di aver formulato l’offerta autonomamente;</w:t>
      </w:r>
    </w:p>
    <w:p w:rsidR="00214358" w:rsidRPr="007F57D9" w:rsidRDefault="00214358" w:rsidP="007F57D9">
      <w:pPr>
        <w:jc w:val="both"/>
        <w:rPr>
          <w:sz w:val="24"/>
          <w:szCs w:val="24"/>
        </w:rPr>
      </w:pPr>
    </w:p>
    <w:p w:rsidR="00214358" w:rsidRPr="007F57D9" w:rsidRDefault="00214358" w:rsidP="007B5005">
      <w:pPr>
        <w:ind w:leftChars="295" w:left="649"/>
        <w:jc w:val="both"/>
        <w:rPr>
          <w:b/>
          <w:sz w:val="24"/>
          <w:szCs w:val="24"/>
        </w:rPr>
      </w:pPr>
      <w:r w:rsidRPr="007F57D9">
        <w:rPr>
          <w:b/>
          <w:sz w:val="24"/>
          <w:szCs w:val="24"/>
        </w:rPr>
        <w:t>che, ai sensi dell’art. 80, comma 3 – del Decreto Legislativo n° 50/2016 (barrare la casella che interessa):</w:t>
      </w:r>
    </w:p>
    <w:p w:rsidR="00214358" w:rsidRPr="007F57D9" w:rsidRDefault="00214358" w:rsidP="007B5005">
      <w:pPr>
        <w:ind w:leftChars="472" w:left="1038" w:firstLine="1"/>
        <w:jc w:val="both"/>
        <w:rPr>
          <w:sz w:val="24"/>
          <w:szCs w:val="24"/>
        </w:rPr>
      </w:pPr>
      <w:r w:rsidRPr="007F57D9">
        <w:rPr>
          <w:sz w:val="24"/>
          <w:szCs w:val="24"/>
        </w:rPr>
        <w:sym w:font="Webdings" w:char="F063"/>
      </w:r>
      <w:r w:rsidRPr="007F57D9">
        <w:rPr>
          <w:sz w:val="24"/>
          <w:szCs w:val="24"/>
        </w:rPr>
        <w:tab/>
        <w:t>nell’anno antecedente la data di pubblicazione del presente bando NON sono cessati dalla carica soggetti aventi poteri di rappresentanza o di impegnare la società o aventi la qualifica di direttore tecnico;</w:t>
      </w:r>
    </w:p>
    <w:p w:rsidR="00214358" w:rsidRPr="007F57D9" w:rsidRDefault="00214358" w:rsidP="007B5005">
      <w:pPr>
        <w:ind w:leftChars="472" w:left="1038" w:firstLine="1"/>
        <w:jc w:val="both"/>
        <w:rPr>
          <w:sz w:val="24"/>
          <w:szCs w:val="24"/>
        </w:rPr>
      </w:pPr>
    </w:p>
    <w:p w:rsidR="00214358" w:rsidRPr="007F57D9" w:rsidRDefault="00214358" w:rsidP="007B5005">
      <w:pPr>
        <w:numPr>
          <w:ilvl w:val="0"/>
          <w:numId w:val="3"/>
        </w:numPr>
        <w:autoSpaceDE/>
        <w:autoSpaceDN/>
        <w:ind w:leftChars="472" w:left="1038" w:firstLine="1"/>
        <w:jc w:val="both"/>
        <w:rPr>
          <w:b/>
          <w:sz w:val="24"/>
          <w:szCs w:val="24"/>
        </w:rPr>
      </w:pPr>
      <w:r w:rsidRPr="007F57D9">
        <w:rPr>
          <w:sz w:val="24"/>
          <w:szCs w:val="24"/>
        </w:rPr>
        <w:t xml:space="preserve">nell’anno antecedente la data di pubblicazione del presente bando </w:t>
      </w:r>
      <w:r w:rsidRPr="007F57D9">
        <w:rPr>
          <w:sz w:val="24"/>
          <w:szCs w:val="24"/>
          <w:u w:val="single"/>
        </w:rPr>
        <w:t>sono cessati dalla carica</w:t>
      </w:r>
      <w:r w:rsidRPr="007F57D9">
        <w:rPr>
          <w:sz w:val="24"/>
          <w:szCs w:val="24"/>
        </w:rPr>
        <w:t xml:space="preserve"> i seguenti soggetti aventi poteri di rappresentanza o di impegnare la società o aventi la qualifica di direttore tecnici </w:t>
      </w:r>
      <w:r w:rsidRPr="007F57D9">
        <w:rPr>
          <w:b/>
          <w:sz w:val="24"/>
          <w:szCs w:val="24"/>
        </w:rPr>
        <w:t>(in tal caso, compilare dichiarazione dei cessati):</w:t>
      </w:r>
    </w:p>
    <w:p w:rsidR="00214358" w:rsidRPr="007F57D9" w:rsidRDefault="00214358" w:rsidP="007F57D9">
      <w:pPr>
        <w:ind w:left="1134"/>
        <w:jc w:val="both"/>
        <w:rPr>
          <w:sz w:val="24"/>
          <w:szCs w:val="24"/>
        </w:rPr>
      </w:pPr>
      <w:r w:rsidRPr="007F57D9">
        <w:rPr>
          <w:b/>
          <w:sz w:val="24"/>
          <w:szCs w:val="24"/>
        </w:rPr>
        <w:tab/>
      </w:r>
      <w:r w:rsidRPr="007F57D9">
        <w:rPr>
          <w:sz w:val="24"/>
          <w:szCs w:val="24"/>
        </w:rPr>
        <w:t>1) ……………………………………………….</w:t>
      </w:r>
    </w:p>
    <w:p w:rsidR="00214358" w:rsidRPr="007F57D9" w:rsidRDefault="00214358" w:rsidP="007F57D9">
      <w:pPr>
        <w:ind w:left="1134"/>
        <w:jc w:val="both"/>
        <w:rPr>
          <w:b/>
          <w:sz w:val="24"/>
          <w:szCs w:val="24"/>
        </w:rPr>
      </w:pPr>
      <w:r w:rsidRPr="007F57D9">
        <w:rPr>
          <w:sz w:val="24"/>
          <w:szCs w:val="24"/>
        </w:rPr>
        <w:tab/>
        <w:t>2) ………………………………………………..</w:t>
      </w:r>
    </w:p>
    <w:p w:rsidR="00214358" w:rsidRPr="007F57D9" w:rsidRDefault="00214358" w:rsidP="007F57D9">
      <w:pPr>
        <w:pStyle w:val="sche3"/>
        <w:spacing w:line="360" w:lineRule="auto"/>
        <w:ind w:left="300"/>
        <w:rPr>
          <w:sz w:val="24"/>
          <w:szCs w:val="24"/>
          <w:lang w:val="it-IT"/>
        </w:rPr>
      </w:pPr>
    </w:p>
    <w:p w:rsidR="00214358" w:rsidRPr="007F57D9" w:rsidRDefault="00214358" w:rsidP="007F57D9">
      <w:pPr>
        <w:pStyle w:val="Lettere"/>
        <w:tabs>
          <w:tab w:val="left" w:pos="426"/>
        </w:tabs>
        <w:ind w:left="426" w:hanging="426"/>
        <w:rPr>
          <w:szCs w:val="24"/>
        </w:rPr>
      </w:pPr>
      <w:r w:rsidRPr="007F57D9">
        <w:rPr>
          <w:b/>
          <w:szCs w:val="24"/>
        </w:rPr>
        <w:t>4)</w:t>
      </w:r>
      <w:r w:rsidRPr="007F57D9">
        <w:rPr>
          <w:szCs w:val="24"/>
        </w:rPr>
        <w:tab/>
        <w:t>che la ditta è iscritta nelle white-list della Prefettura di …………………………………………..….dal …………….…….... / oppure, di essere stato inserito nella lista dei richiedenti per le white-list, della Prefettura di ………………………………………..…, il ……………………..….;</w:t>
      </w:r>
    </w:p>
    <w:p w:rsidR="00214358" w:rsidRPr="007F57D9" w:rsidRDefault="00214358" w:rsidP="007F57D9">
      <w:pPr>
        <w:tabs>
          <w:tab w:val="left" w:pos="426"/>
        </w:tabs>
        <w:ind w:left="426" w:hanging="426"/>
        <w:jc w:val="both"/>
        <w:rPr>
          <w:sz w:val="24"/>
          <w:szCs w:val="24"/>
        </w:rPr>
      </w:pPr>
    </w:p>
    <w:p w:rsidR="00214358" w:rsidRPr="007F57D9" w:rsidRDefault="00214358" w:rsidP="007F57D9">
      <w:pPr>
        <w:pStyle w:val="Lettere"/>
        <w:tabs>
          <w:tab w:val="left" w:pos="426"/>
        </w:tabs>
        <w:ind w:left="426" w:hanging="426"/>
        <w:rPr>
          <w:szCs w:val="24"/>
        </w:rPr>
      </w:pPr>
      <w:r w:rsidRPr="007F57D9">
        <w:rPr>
          <w:b/>
          <w:szCs w:val="24"/>
        </w:rPr>
        <w:t>5)</w:t>
      </w:r>
      <w:r w:rsidRPr="007F57D9">
        <w:rPr>
          <w:szCs w:val="24"/>
        </w:rPr>
        <w:tab/>
        <w:t>di applicare pienamente ed integralmente ai propri addetti i contenuti economico-normativi della contrattazione nazionale del settore e dei contratti integrativi vigenti, con particolare riferimento al rispetto dei salari minimi contrattuali derivanti dalla stessa ai sensi dell’art. 36 della Legge n. 300 del 1970;</w:t>
      </w:r>
    </w:p>
    <w:p w:rsidR="00214358" w:rsidRPr="007F57D9" w:rsidRDefault="00214358" w:rsidP="007B5005">
      <w:pPr>
        <w:tabs>
          <w:tab w:val="left" w:pos="426"/>
        </w:tabs>
        <w:ind w:left="449" w:hangingChars="187" w:hanging="449"/>
        <w:jc w:val="both"/>
        <w:rPr>
          <w:sz w:val="24"/>
          <w:szCs w:val="24"/>
        </w:rPr>
      </w:pPr>
    </w:p>
    <w:p w:rsidR="00214358" w:rsidRPr="007F57D9" w:rsidRDefault="00214358" w:rsidP="007B5005">
      <w:pPr>
        <w:tabs>
          <w:tab w:val="left" w:pos="426"/>
        </w:tabs>
        <w:ind w:left="451" w:hangingChars="187" w:hanging="451"/>
        <w:jc w:val="both"/>
        <w:rPr>
          <w:sz w:val="24"/>
          <w:szCs w:val="24"/>
        </w:rPr>
      </w:pPr>
      <w:r w:rsidRPr="007F57D9">
        <w:rPr>
          <w:b/>
          <w:sz w:val="24"/>
          <w:szCs w:val="24"/>
        </w:rPr>
        <w:t>7)</w:t>
      </w:r>
      <w:r w:rsidRPr="007F57D9">
        <w:rPr>
          <w:b/>
          <w:sz w:val="24"/>
          <w:szCs w:val="24"/>
        </w:rPr>
        <w:tab/>
      </w:r>
      <w:r w:rsidRPr="007F57D9">
        <w:rPr>
          <w:sz w:val="24"/>
          <w:szCs w:val="24"/>
        </w:rPr>
        <w:t xml:space="preserve">di essere in regola con la normativa in tema di sicurezza per la tutela della vita e della salute dei lavoratori ai sensi del Decreto Legislativo n. 81/2008 ed in particolare di aver effettuato il censimento dei rischi, il relativo esame e la definizione delle conseguenti misure di sicurezza, </w:t>
      </w:r>
      <w:r w:rsidRPr="007F57D9">
        <w:rPr>
          <w:sz w:val="24"/>
          <w:szCs w:val="24"/>
        </w:rPr>
        <w:lastRenderedPageBreak/>
        <w:t>inoltre che la propria organizzazione è adeguata per le prestazioni previste;</w:t>
      </w:r>
    </w:p>
    <w:p w:rsidR="00214358" w:rsidRPr="007F57D9" w:rsidRDefault="00214358" w:rsidP="007B5005">
      <w:pPr>
        <w:tabs>
          <w:tab w:val="left" w:pos="426"/>
        </w:tabs>
        <w:ind w:left="449" w:hangingChars="187" w:hanging="449"/>
        <w:jc w:val="both"/>
        <w:rPr>
          <w:sz w:val="24"/>
          <w:szCs w:val="24"/>
        </w:rPr>
      </w:pPr>
    </w:p>
    <w:p w:rsidR="00214358" w:rsidRPr="007F57D9" w:rsidRDefault="00214358" w:rsidP="007F57D9">
      <w:pPr>
        <w:pStyle w:val="Rientrocorpodeltesto"/>
        <w:widowControl w:val="0"/>
        <w:tabs>
          <w:tab w:val="left" w:pos="426"/>
        </w:tabs>
        <w:spacing w:after="0"/>
        <w:ind w:left="426" w:hanging="426"/>
        <w:jc w:val="both"/>
      </w:pPr>
      <w:r w:rsidRPr="007F57D9">
        <w:rPr>
          <w:b/>
        </w:rPr>
        <w:t>8)</w:t>
      </w:r>
      <w:r w:rsidRPr="007F57D9">
        <w:tab/>
        <w:t>che non è soggetto alle cause di esclusione delle procedure di appalto di cui all'art. 41 del Decreto Legislativo n. 198/2006 (Codice delle pari opportunità tra uomo e donna ex art. 6 della Legge n. 246/2005) e di cui all'art. 44 del Decreto Legislativo n. 286/1998 (Testo Unico delle disposizioni concernenti la disciplina dell'immigrazione e norme sulla condizione dello straniero);</w:t>
      </w:r>
    </w:p>
    <w:p w:rsidR="00214358" w:rsidRPr="007F57D9" w:rsidRDefault="00214358" w:rsidP="007F57D9">
      <w:pPr>
        <w:tabs>
          <w:tab w:val="left" w:pos="426"/>
        </w:tabs>
        <w:adjustRightInd w:val="0"/>
        <w:ind w:left="426" w:hanging="426"/>
        <w:jc w:val="both"/>
        <w:rPr>
          <w:sz w:val="24"/>
          <w:szCs w:val="24"/>
        </w:rPr>
      </w:pPr>
    </w:p>
    <w:p w:rsidR="00214358" w:rsidRPr="007F57D9" w:rsidRDefault="00214358" w:rsidP="007F57D9">
      <w:pPr>
        <w:tabs>
          <w:tab w:val="left" w:pos="426"/>
        </w:tabs>
        <w:adjustRightInd w:val="0"/>
        <w:ind w:left="426" w:hanging="426"/>
        <w:jc w:val="both"/>
        <w:rPr>
          <w:sz w:val="24"/>
          <w:szCs w:val="24"/>
        </w:rPr>
      </w:pPr>
      <w:r w:rsidRPr="007F57D9">
        <w:rPr>
          <w:b/>
          <w:sz w:val="24"/>
          <w:szCs w:val="24"/>
        </w:rPr>
        <w:t>9)</w:t>
      </w:r>
      <w:r w:rsidRPr="007F57D9">
        <w:rPr>
          <w:sz w:val="24"/>
          <w:szCs w:val="24"/>
        </w:rPr>
        <w:tab/>
        <w:t>che non ha violato l’art. 5, comma 2 – lett. c), della Legge 15 dicembre 1990 n. 386 (“Nuova disciplina sanzionatoria degli assegni bancari”);</w:t>
      </w:r>
    </w:p>
    <w:p w:rsidR="00214358" w:rsidRPr="007F57D9" w:rsidRDefault="00214358" w:rsidP="007F57D9">
      <w:pPr>
        <w:tabs>
          <w:tab w:val="left" w:pos="426"/>
        </w:tabs>
        <w:adjustRightInd w:val="0"/>
        <w:ind w:left="426" w:hanging="426"/>
        <w:jc w:val="both"/>
        <w:rPr>
          <w:sz w:val="24"/>
          <w:szCs w:val="24"/>
        </w:rPr>
      </w:pPr>
    </w:p>
    <w:p w:rsidR="00214358" w:rsidRPr="007F57D9" w:rsidRDefault="00214358" w:rsidP="007F57D9">
      <w:pPr>
        <w:tabs>
          <w:tab w:val="left" w:pos="426"/>
        </w:tabs>
        <w:adjustRightInd w:val="0"/>
        <w:ind w:left="426" w:hanging="426"/>
        <w:jc w:val="both"/>
        <w:rPr>
          <w:sz w:val="24"/>
          <w:szCs w:val="24"/>
        </w:rPr>
      </w:pPr>
      <w:r w:rsidRPr="007F57D9">
        <w:rPr>
          <w:b/>
          <w:sz w:val="24"/>
          <w:szCs w:val="24"/>
        </w:rPr>
        <w:t>10)</w:t>
      </w:r>
      <w:r w:rsidRPr="007F57D9">
        <w:rPr>
          <w:sz w:val="24"/>
          <w:szCs w:val="24"/>
        </w:rPr>
        <w:tab/>
        <w:t>di non essere un soggetto partecipato in tutto o in parte da amministrazioni pubbliche regionali e/o locali e che pertanto non opera nei propri confronti il divieto di partecipazione previsto dall’art. 13 del Decreto Legislativo n. 223/2006, convertito in Legge n. 248/2006;</w:t>
      </w:r>
    </w:p>
    <w:p w:rsidR="00214358" w:rsidRPr="007F57D9" w:rsidRDefault="00214358" w:rsidP="007F57D9">
      <w:pPr>
        <w:tabs>
          <w:tab w:val="left" w:pos="426"/>
        </w:tabs>
        <w:ind w:left="426" w:right="-87" w:hanging="426"/>
        <w:jc w:val="both"/>
        <w:rPr>
          <w:sz w:val="24"/>
          <w:szCs w:val="24"/>
        </w:rPr>
      </w:pPr>
    </w:p>
    <w:p w:rsidR="00214358" w:rsidRPr="007F57D9" w:rsidRDefault="00214358">
      <w:pPr>
        <w:pStyle w:val="Corpotesto"/>
        <w:ind w:left="0"/>
      </w:pPr>
    </w:p>
    <w:p w:rsidR="00214358" w:rsidRPr="007F57D9" w:rsidRDefault="00214358">
      <w:pPr>
        <w:pStyle w:val="Corpotesto"/>
        <w:ind w:left="0"/>
      </w:pPr>
    </w:p>
    <w:p w:rsidR="00214358" w:rsidRPr="007F57D9" w:rsidRDefault="00214358">
      <w:pPr>
        <w:pStyle w:val="Corpotesto"/>
        <w:spacing w:before="1"/>
        <w:ind w:left="0"/>
      </w:pPr>
    </w:p>
    <w:p w:rsidR="00214358" w:rsidRPr="007F57D9" w:rsidRDefault="00214358">
      <w:pPr>
        <w:spacing w:before="1"/>
        <w:ind w:left="350"/>
        <w:rPr>
          <w:sz w:val="24"/>
          <w:szCs w:val="24"/>
        </w:rPr>
      </w:pPr>
      <w:r w:rsidRPr="007F57D9">
        <w:rPr>
          <w:i/>
          <w:color w:val="231F20"/>
          <w:sz w:val="24"/>
          <w:szCs w:val="24"/>
        </w:rPr>
        <w:t>(luogo e data</w:t>
      </w:r>
      <w:r w:rsidRPr="007F57D9">
        <w:rPr>
          <w:color w:val="231F20"/>
          <w:sz w:val="24"/>
          <w:szCs w:val="24"/>
        </w:rPr>
        <w:t>)</w:t>
      </w:r>
    </w:p>
    <w:p w:rsidR="00214358" w:rsidRPr="007F57D9" w:rsidRDefault="00214358">
      <w:pPr>
        <w:pStyle w:val="Corpotesto"/>
        <w:ind w:left="0"/>
      </w:pPr>
    </w:p>
    <w:p w:rsidR="00214358" w:rsidRPr="007F57D9" w:rsidRDefault="00FE440B">
      <w:pPr>
        <w:pStyle w:val="Corpotesto"/>
        <w:spacing w:before="2"/>
        <w:ind w:left="0"/>
      </w:pPr>
      <w:r>
        <w:rPr>
          <w:noProof/>
        </w:rPr>
        <mc:AlternateContent>
          <mc:Choice Requires="wps">
            <w:drawing>
              <wp:anchor distT="4294967295" distB="4294967295" distL="0" distR="0" simplePos="0" relativeHeight="251659264" behindDoc="1" locked="0" layoutInCell="1" allowOverlap="1">
                <wp:simplePos x="0" y="0"/>
                <wp:positionH relativeFrom="page">
                  <wp:posOffset>719455</wp:posOffset>
                </wp:positionH>
                <wp:positionV relativeFrom="paragraph">
                  <wp:posOffset>205104</wp:posOffset>
                </wp:positionV>
                <wp:extent cx="1676400" cy="0"/>
                <wp:effectExtent l="0" t="0" r="19050" b="19050"/>
                <wp:wrapTopAndBottom/>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76400" cy="0"/>
                        </a:xfrm>
                        <a:prstGeom prst="line">
                          <a:avLst/>
                        </a:prstGeom>
                        <a:noFill/>
                        <a:ln w="6091">
                          <a:solidFill>
                            <a:srgbClr val="231F2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444131" id="Line 3" o:spid="_x0000_s1026" style="position:absolute;z-index:-251657216;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56.65pt,16.15pt" to="188.6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" strokecolor="#231f20" strokeweight=".16919mm">
                <w10:wrap type="topAndBottom" anchorx="page"/>
              </v:line>
            </w:pict>
          </mc:Fallback>
        </mc:AlternateContent>
      </w:r>
    </w:p>
    <w:p w:rsidR="00214358" w:rsidRPr="007F57D9" w:rsidRDefault="00214358">
      <w:pPr>
        <w:ind w:right="2106"/>
        <w:jc w:val="right"/>
        <w:rPr>
          <w:i/>
          <w:sz w:val="24"/>
          <w:szCs w:val="24"/>
        </w:rPr>
      </w:pPr>
      <w:r w:rsidRPr="007F57D9">
        <w:rPr>
          <w:i/>
          <w:color w:val="231F20"/>
          <w:sz w:val="24"/>
          <w:szCs w:val="24"/>
        </w:rPr>
        <w:t>(firma)</w:t>
      </w:r>
    </w:p>
    <w:p w:rsidR="00214358" w:rsidRPr="007F57D9" w:rsidRDefault="00214358">
      <w:pPr>
        <w:pStyle w:val="Corpotesto"/>
        <w:ind w:left="0"/>
        <w:rPr>
          <w:i/>
        </w:rPr>
      </w:pPr>
    </w:p>
    <w:p w:rsidR="00214358" w:rsidRPr="007F57D9" w:rsidRDefault="00FE440B">
      <w:pPr>
        <w:pStyle w:val="Corpotesto"/>
        <w:spacing w:before="7"/>
        <w:ind w:left="0"/>
        <w:rPr>
          <w:i/>
        </w:rPr>
      </w:pPr>
      <w:r>
        <w:rPr>
          <w:noProof/>
        </w:rPr>
        <mc:AlternateContent>
          <mc:Choice Requires="wps">
            <w:drawing>
              <wp:anchor distT="4294967295" distB="4294967295" distL="0" distR="0" simplePos="0" relativeHeight="251660288" behindDoc="1" locked="0" layoutInCell="1" allowOverlap="1">
                <wp:simplePos x="0" y="0"/>
                <wp:positionH relativeFrom="page">
                  <wp:posOffset>4248785</wp:posOffset>
                </wp:positionH>
                <wp:positionV relativeFrom="paragraph">
                  <wp:posOffset>200659</wp:posOffset>
                </wp:positionV>
                <wp:extent cx="2590165" cy="0"/>
                <wp:effectExtent l="0" t="0" r="19685" b="19050"/>
                <wp:wrapTopAndBottom/>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90165" cy="0"/>
                        </a:xfrm>
                        <a:prstGeom prst="line">
                          <a:avLst/>
                        </a:prstGeom>
                        <a:noFill/>
                        <a:ln w="6091">
                          <a:solidFill>
                            <a:srgbClr val="231F2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AE421F" id="Line 2" o:spid="_x0000_s1026" style="position:absolute;z-index:-251656192;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334.55pt,15.8pt" to="538.5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" strokecolor="#231f20" strokeweight=".16919mm">
                <w10:wrap type="topAndBottom" anchorx="page"/>
              </v:line>
            </w:pict>
          </mc:Fallback>
        </mc:AlternateContent>
      </w:r>
    </w:p>
    <w:p w:rsidR="00214358" w:rsidRDefault="00214358">
      <w:pPr>
        <w:pStyle w:val="Corpotesto"/>
        <w:ind w:left="0"/>
        <w:rPr>
          <w:i/>
        </w:rPr>
      </w:pPr>
    </w:p>
    <w:p w:rsidR="00214358" w:rsidRDefault="00214358">
      <w:pPr>
        <w:pStyle w:val="Corpotesto"/>
        <w:ind w:left="0"/>
        <w:rPr>
          <w:i/>
        </w:rPr>
      </w:pPr>
    </w:p>
    <w:p w:rsidR="00214358" w:rsidRDefault="00214358">
      <w:pPr>
        <w:pStyle w:val="Corpotesto"/>
        <w:ind w:left="0"/>
        <w:rPr>
          <w:i/>
        </w:rPr>
      </w:pPr>
    </w:p>
    <w:p w:rsidR="00214358" w:rsidRDefault="00214358">
      <w:pPr>
        <w:pStyle w:val="Corpotesto"/>
        <w:ind w:left="0"/>
        <w:rPr>
          <w:i/>
        </w:rPr>
      </w:pPr>
    </w:p>
    <w:p w:rsidR="00214358" w:rsidRDefault="00214358">
      <w:pPr>
        <w:pStyle w:val="Corpotesto"/>
        <w:ind w:left="0"/>
        <w:rPr>
          <w:i/>
        </w:rPr>
      </w:pPr>
    </w:p>
    <w:p w:rsidR="00214358" w:rsidRDefault="00214358">
      <w:pPr>
        <w:pStyle w:val="Corpotesto"/>
        <w:ind w:left="0"/>
        <w:rPr>
          <w:i/>
        </w:rPr>
      </w:pPr>
    </w:p>
    <w:p w:rsidR="00214358" w:rsidRDefault="00214358">
      <w:pPr>
        <w:pStyle w:val="Corpotesto"/>
        <w:ind w:left="0"/>
        <w:rPr>
          <w:i/>
        </w:rPr>
      </w:pPr>
    </w:p>
    <w:p w:rsidR="00214358" w:rsidRDefault="00214358">
      <w:pPr>
        <w:pStyle w:val="Corpotesto"/>
        <w:ind w:left="0"/>
        <w:rPr>
          <w:i/>
        </w:rPr>
      </w:pPr>
    </w:p>
    <w:p w:rsidR="00214358" w:rsidRDefault="00214358">
      <w:pPr>
        <w:pStyle w:val="Corpotesto"/>
        <w:ind w:left="0"/>
        <w:rPr>
          <w:i/>
        </w:rPr>
      </w:pPr>
    </w:p>
    <w:p w:rsidR="00214358" w:rsidRPr="007F57D9" w:rsidRDefault="00214358">
      <w:pPr>
        <w:pStyle w:val="Corpotesto"/>
        <w:ind w:left="0"/>
        <w:rPr>
          <w:i/>
        </w:rPr>
      </w:pPr>
    </w:p>
    <w:p w:rsidR="00214358" w:rsidRPr="007F57D9" w:rsidRDefault="00214358">
      <w:pPr>
        <w:pStyle w:val="Titolo1"/>
        <w:spacing w:before="201" w:line="274" w:lineRule="exact"/>
        <w:ind w:left="4422"/>
      </w:pPr>
      <w:r w:rsidRPr="007F57D9">
        <w:rPr>
          <w:color w:val="231F20"/>
        </w:rPr>
        <w:t>ALLEGA</w:t>
      </w:r>
    </w:p>
    <w:p w:rsidR="00214358" w:rsidRPr="007F57D9" w:rsidRDefault="00214358">
      <w:pPr>
        <w:pStyle w:val="Corpotesto"/>
        <w:ind w:left="110" w:right="233"/>
      </w:pPr>
      <w:r w:rsidRPr="007F57D9">
        <w:rPr>
          <w:color w:val="231F20"/>
        </w:rPr>
        <w:t>copia fotostatica, ancorché non autenticata, di un proprio valido documento di identità, nonché, nel caso di procuratore, l’originale o copia conforme, della procura speciale</w:t>
      </w:r>
    </w:p>
    <w:sectPr w:rsidR="00214358" w:rsidRPr="007F57D9" w:rsidSect="00312C36">
      <w:pgSz w:w="11900" w:h="16840"/>
      <w:pgMar w:top="1340" w:right="1020" w:bottom="280" w:left="10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8F5C34"/>
    <w:multiLevelType w:val="hybridMultilevel"/>
    <w:tmpl w:val="F71E0188"/>
    <w:lvl w:ilvl="0" w:tplc="0E3442A6">
      <w:start w:val="2"/>
      <w:numFmt w:val="upperLetter"/>
      <w:lvlText w:val="%1)"/>
      <w:lvlJc w:val="left"/>
      <w:pPr>
        <w:ind w:left="818" w:hanging="708"/>
      </w:pPr>
      <w:rPr>
        <w:rFonts w:ascii="Times New Roman" w:eastAsia="Times New Roman" w:hAnsi="Times New Roman" w:cs="Times New Roman" w:hint="default"/>
        <w:b/>
        <w:bCs/>
        <w:color w:val="231F20"/>
        <w:w w:val="98"/>
        <w:sz w:val="24"/>
        <w:szCs w:val="24"/>
      </w:rPr>
    </w:lvl>
    <w:lvl w:ilvl="1" w:tplc="29E4609A">
      <w:start w:val="1"/>
      <w:numFmt w:val="lowerLetter"/>
      <w:lvlText w:val="%2)"/>
      <w:lvlJc w:val="left"/>
      <w:pPr>
        <w:ind w:left="755" w:hanging="360"/>
      </w:pPr>
      <w:rPr>
        <w:rFonts w:ascii="Times New Roman" w:eastAsia="Times New Roman" w:hAnsi="Times New Roman" w:cs="Times New Roman" w:hint="default"/>
        <w:color w:val="231F20"/>
        <w:spacing w:val="-1"/>
        <w:w w:val="97"/>
        <w:sz w:val="24"/>
        <w:szCs w:val="24"/>
      </w:rPr>
    </w:lvl>
    <w:lvl w:ilvl="2" w:tplc="4718B494">
      <w:numFmt w:val="bullet"/>
      <w:lvlText w:val="•"/>
      <w:lvlJc w:val="left"/>
      <w:pPr>
        <w:ind w:left="1824" w:hanging="360"/>
      </w:pPr>
      <w:rPr>
        <w:rFonts w:hint="default"/>
      </w:rPr>
    </w:lvl>
    <w:lvl w:ilvl="3" w:tplc="4086B522">
      <w:numFmt w:val="bullet"/>
      <w:lvlText w:val="•"/>
      <w:lvlJc w:val="left"/>
      <w:pPr>
        <w:ind w:left="2828" w:hanging="360"/>
      </w:pPr>
      <w:rPr>
        <w:rFonts w:hint="default"/>
      </w:rPr>
    </w:lvl>
    <w:lvl w:ilvl="4" w:tplc="7EC4C3E0">
      <w:numFmt w:val="bullet"/>
      <w:lvlText w:val="•"/>
      <w:lvlJc w:val="left"/>
      <w:pPr>
        <w:ind w:left="3833" w:hanging="360"/>
      </w:pPr>
      <w:rPr>
        <w:rFonts w:hint="default"/>
      </w:rPr>
    </w:lvl>
    <w:lvl w:ilvl="5" w:tplc="009CC37E">
      <w:numFmt w:val="bullet"/>
      <w:lvlText w:val="•"/>
      <w:lvlJc w:val="left"/>
      <w:pPr>
        <w:ind w:left="4837" w:hanging="360"/>
      </w:pPr>
      <w:rPr>
        <w:rFonts w:hint="default"/>
      </w:rPr>
    </w:lvl>
    <w:lvl w:ilvl="6" w:tplc="458A1712">
      <w:numFmt w:val="bullet"/>
      <w:lvlText w:val="•"/>
      <w:lvlJc w:val="left"/>
      <w:pPr>
        <w:ind w:left="5842" w:hanging="360"/>
      </w:pPr>
      <w:rPr>
        <w:rFonts w:hint="default"/>
      </w:rPr>
    </w:lvl>
    <w:lvl w:ilvl="7" w:tplc="8BE41F5C">
      <w:numFmt w:val="bullet"/>
      <w:lvlText w:val="•"/>
      <w:lvlJc w:val="left"/>
      <w:pPr>
        <w:ind w:left="6846" w:hanging="360"/>
      </w:pPr>
      <w:rPr>
        <w:rFonts w:hint="default"/>
      </w:rPr>
    </w:lvl>
    <w:lvl w:ilvl="8" w:tplc="639AAB80">
      <w:numFmt w:val="bullet"/>
      <w:lvlText w:val="•"/>
      <w:lvlJc w:val="left"/>
      <w:pPr>
        <w:ind w:left="7851" w:hanging="360"/>
      </w:pPr>
      <w:rPr>
        <w:rFonts w:hint="default"/>
      </w:rPr>
    </w:lvl>
  </w:abstractNum>
  <w:abstractNum w:abstractNumId="1">
    <w:nsid w:val="672F3BCA"/>
    <w:multiLevelType w:val="hybridMultilevel"/>
    <w:tmpl w:val="8162F030"/>
    <w:lvl w:ilvl="0" w:tplc="04E2985C">
      <w:start w:val="16"/>
      <w:numFmt w:val="bullet"/>
      <w:lvlText w:val=""/>
      <w:lvlJc w:val="left"/>
      <w:pPr>
        <w:tabs>
          <w:tab w:val="num" w:pos="660"/>
        </w:tabs>
        <w:ind w:left="660" w:hanging="360"/>
      </w:pPr>
      <w:rPr>
        <w:rFonts w:ascii="Webdings" w:eastAsia="Times New Roman" w:hAnsi="Webdings" w:hint="default"/>
      </w:rPr>
    </w:lvl>
    <w:lvl w:ilvl="1" w:tplc="04100003" w:tentative="1">
      <w:start w:val="1"/>
      <w:numFmt w:val="bullet"/>
      <w:lvlText w:val="o"/>
      <w:lvlJc w:val="left"/>
      <w:pPr>
        <w:tabs>
          <w:tab w:val="num" w:pos="1380"/>
        </w:tabs>
        <w:ind w:left="1380" w:hanging="360"/>
      </w:pPr>
      <w:rPr>
        <w:rFonts w:ascii="Courier New" w:hAnsi="Courier New" w:hint="default"/>
      </w:rPr>
    </w:lvl>
    <w:lvl w:ilvl="2" w:tplc="04100005" w:tentative="1">
      <w:start w:val="1"/>
      <w:numFmt w:val="bullet"/>
      <w:lvlText w:val=""/>
      <w:lvlJc w:val="left"/>
      <w:pPr>
        <w:tabs>
          <w:tab w:val="num" w:pos="2100"/>
        </w:tabs>
        <w:ind w:left="2100" w:hanging="360"/>
      </w:pPr>
      <w:rPr>
        <w:rFonts w:ascii="Wingdings" w:hAnsi="Wingdings" w:hint="default"/>
      </w:rPr>
    </w:lvl>
    <w:lvl w:ilvl="3" w:tplc="04100001" w:tentative="1">
      <w:start w:val="1"/>
      <w:numFmt w:val="bullet"/>
      <w:lvlText w:val=""/>
      <w:lvlJc w:val="left"/>
      <w:pPr>
        <w:tabs>
          <w:tab w:val="num" w:pos="2820"/>
        </w:tabs>
        <w:ind w:left="2820" w:hanging="360"/>
      </w:pPr>
      <w:rPr>
        <w:rFonts w:ascii="Symbol" w:hAnsi="Symbol" w:hint="default"/>
      </w:rPr>
    </w:lvl>
    <w:lvl w:ilvl="4" w:tplc="04100003" w:tentative="1">
      <w:start w:val="1"/>
      <w:numFmt w:val="bullet"/>
      <w:lvlText w:val="o"/>
      <w:lvlJc w:val="left"/>
      <w:pPr>
        <w:tabs>
          <w:tab w:val="num" w:pos="3540"/>
        </w:tabs>
        <w:ind w:left="3540" w:hanging="360"/>
      </w:pPr>
      <w:rPr>
        <w:rFonts w:ascii="Courier New" w:hAnsi="Courier New" w:hint="default"/>
      </w:rPr>
    </w:lvl>
    <w:lvl w:ilvl="5" w:tplc="04100005" w:tentative="1">
      <w:start w:val="1"/>
      <w:numFmt w:val="bullet"/>
      <w:lvlText w:val=""/>
      <w:lvlJc w:val="left"/>
      <w:pPr>
        <w:tabs>
          <w:tab w:val="num" w:pos="4260"/>
        </w:tabs>
        <w:ind w:left="4260" w:hanging="360"/>
      </w:pPr>
      <w:rPr>
        <w:rFonts w:ascii="Wingdings" w:hAnsi="Wingdings" w:hint="default"/>
      </w:rPr>
    </w:lvl>
    <w:lvl w:ilvl="6" w:tplc="04100001" w:tentative="1">
      <w:start w:val="1"/>
      <w:numFmt w:val="bullet"/>
      <w:lvlText w:val=""/>
      <w:lvlJc w:val="left"/>
      <w:pPr>
        <w:tabs>
          <w:tab w:val="num" w:pos="4980"/>
        </w:tabs>
        <w:ind w:left="4980" w:hanging="360"/>
      </w:pPr>
      <w:rPr>
        <w:rFonts w:ascii="Symbol" w:hAnsi="Symbol" w:hint="default"/>
      </w:rPr>
    </w:lvl>
    <w:lvl w:ilvl="7" w:tplc="04100003" w:tentative="1">
      <w:start w:val="1"/>
      <w:numFmt w:val="bullet"/>
      <w:lvlText w:val="o"/>
      <w:lvlJc w:val="left"/>
      <w:pPr>
        <w:tabs>
          <w:tab w:val="num" w:pos="5700"/>
        </w:tabs>
        <w:ind w:left="5700" w:hanging="360"/>
      </w:pPr>
      <w:rPr>
        <w:rFonts w:ascii="Courier New" w:hAnsi="Courier New" w:hint="default"/>
      </w:rPr>
    </w:lvl>
    <w:lvl w:ilvl="8" w:tplc="04100005" w:tentative="1">
      <w:start w:val="1"/>
      <w:numFmt w:val="bullet"/>
      <w:lvlText w:val=""/>
      <w:lvlJc w:val="left"/>
      <w:pPr>
        <w:tabs>
          <w:tab w:val="num" w:pos="6420"/>
        </w:tabs>
        <w:ind w:left="6420" w:hanging="360"/>
      </w:pPr>
      <w:rPr>
        <w:rFonts w:ascii="Wingdings" w:hAnsi="Wingdings" w:hint="default"/>
      </w:rPr>
    </w:lvl>
  </w:abstractNum>
  <w:abstractNum w:abstractNumId="2">
    <w:nsid w:val="75BB5B1B"/>
    <w:multiLevelType w:val="hybridMultilevel"/>
    <w:tmpl w:val="D7F8E0B2"/>
    <w:lvl w:ilvl="0" w:tplc="B11C0B94">
      <w:start w:val="1"/>
      <w:numFmt w:val="upperLetter"/>
      <w:lvlText w:val="%1."/>
      <w:lvlJc w:val="left"/>
      <w:pPr>
        <w:ind w:left="540" w:hanging="430"/>
      </w:pPr>
      <w:rPr>
        <w:rFonts w:ascii="Times New Roman" w:eastAsia="Times New Roman" w:hAnsi="Times New Roman" w:cs="Times New Roman" w:hint="default"/>
        <w:b/>
        <w:bCs/>
        <w:color w:val="231F20"/>
        <w:spacing w:val="-1"/>
        <w:w w:val="98"/>
        <w:sz w:val="24"/>
        <w:szCs w:val="24"/>
      </w:rPr>
    </w:lvl>
    <w:lvl w:ilvl="1" w:tplc="99A0036C">
      <w:start w:val="1"/>
      <w:numFmt w:val="lowerLetter"/>
      <w:lvlText w:val="%2)"/>
      <w:lvlJc w:val="left"/>
      <w:pPr>
        <w:ind w:left="830" w:hanging="351"/>
      </w:pPr>
      <w:rPr>
        <w:rFonts w:ascii="Times New Roman" w:eastAsia="Times New Roman" w:hAnsi="Times New Roman" w:cs="Times New Roman" w:hint="default"/>
        <w:color w:val="231F20"/>
        <w:spacing w:val="-1"/>
        <w:w w:val="97"/>
        <w:sz w:val="24"/>
        <w:szCs w:val="24"/>
      </w:rPr>
    </w:lvl>
    <w:lvl w:ilvl="2" w:tplc="BC963792">
      <w:numFmt w:val="bullet"/>
      <w:lvlText w:val="•"/>
      <w:lvlJc w:val="left"/>
      <w:pPr>
        <w:ind w:left="1842" w:hanging="351"/>
      </w:pPr>
      <w:rPr>
        <w:rFonts w:hint="default"/>
      </w:rPr>
    </w:lvl>
    <w:lvl w:ilvl="3" w:tplc="3E4C7986">
      <w:numFmt w:val="bullet"/>
      <w:lvlText w:val="•"/>
      <w:lvlJc w:val="left"/>
      <w:pPr>
        <w:ind w:left="2844" w:hanging="351"/>
      </w:pPr>
      <w:rPr>
        <w:rFonts w:hint="default"/>
      </w:rPr>
    </w:lvl>
    <w:lvl w:ilvl="4" w:tplc="67709440">
      <w:numFmt w:val="bullet"/>
      <w:lvlText w:val="•"/>
      <w:lvlJc w:val="left"/>
      <w:pPr>
        <w:ind w:left="3846" w:hanging="351"/>
      </w:pPr>
      <w:rPr>
        <w:rFonts w:hint="default"/>
      </w:rPr>
    </w:lvl>
    <w:lvl w:ilvl="5" w:tplc="04D6FD76">
      <w:numFmt w:val="bullet"/>
      <w:lvlText w:val="•"/>
      <w:lvlJc w:val="left"/>
      <w:pPr>
        <w:ind w:left="4848" w:hanging="351"/>
      </w:pPr>
      <w:rPr>
        <w:rFonts w:hint="default"/>
      </w:rPr>
    </w:lvl>
    <w:lvl w:ilvl="6" w:tplc="2BDE2C3A">
      <w:numFmt w:val="bullet"/>
      <w:lvlText w:val="•"/>
      <w:lvlJc w:val="left"/>
      <w:pPr>
        <w:ind w:left="5851" w:hanging="351"/>
      </w:pPr>
      <w:rPr>
        <w:rFonts w:hint="default"/>
      </w:rPr>
    </w:lvl>
    <w:lvl w:ilvl="7" w:tplc="33ACAF8A">
      <w:numFmt w:val="bullet"/>
      <w:lvlText w:val="•"/>
      <w:lvlJc w:val="left"/>
      <w:pPr>
        <w:ind w:left="6853" w:hanging="351"/>
      </w:pPr>
      <w:rPr>
        <w:rFonts w:hint="default"/>
      </w:rPr>
    </w:lvl>
    <w:lvl w:ilvl="8" w:tplc="DE480D72">
      <w:numFmt w:val="bullet"/>
      <w:lvlText w:val="•"/>
      <w:lvlJc w:val="left"/>
      <w:pPr>
        <w:ind w:left="7855" w:hanging="351"/>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283"/>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33B"/>
    <w:rsid w:val="000540FF"/>
    <w:rsid w:val="001D3CD0"/>
    <w:rsid w:val="00214358"/>
    <w:rsid w:val="00312C36"/>
    <w:rsid w:val="0031345A"/>
    <w:rsid w:val="003205D4"/>
    <w:rsid w:val="006A7D2F"/>
    <w:rsid w:val="007B5005"/>
    <w:rsid w:val="007F57D9"/>
    <w:rsid w:val="009234C1"/>
    <w:rsid w:val="009D234D"/>
    <w:rsid w:val="00C46B2B"/>
    <w:rsid w:val="00D16EE7"/>
    <w:rsid w:val="00E8033B"/>
    <w:rsid w:val="00EC7525"/>
    <w:rsid w:val="00FE440B"/>
    <w:rsid w:val="00FE72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52B08792-FAEE-41C6-BF46-9D5E3C2B7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312C36"/>
    <w:pPr>
      <w:widowControl w:val="0"/>
      <w:autoSpaceDE w:val="0"/>
      <w:autoSpaceDN w:val="0"/>
    </w:pPr>
    <w:rPr>
      <w:rFonts w:ascii="Times New Roman" w:eastAsia="Times New Roman" w:hAnsi="Times New Roman"/>
    </w:rPr>
  </w:style>
  <w:style w:type="paragraph" w:styleId="Titolo1">
    <w:name w:val="heading 1"/>
    <w:basedOn w:val="Normale"/>
    <w:link w:val="Titolo1Carattere"/>
    <w:uiPriority w:val="99"/>
    <w:qFormat/>
    <w:rsid w:val="00312C36"/>
    <w:pPr>
      <w:spacing w:before="1"/>
      <w:ind w:left="540"/>
      <w:outlineLvl w:val="0"/>
    </w:pPr>
    <w:rPr>
      <w:b/>
      <w:b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0B25BE"/>
    <w:rPr>
      <w:rFonts w:asciiTheme="majorHAnsi" w:eastAsiaTheme="majorEastAsia" w:hAnsiTheme="majorHAnsi" w:cstheme="majorBidi"/>
      <w:b/>
      <w:bCs/>
      <w:kern w:val="32"/>
      <w:sz w:val="32"/>
      <w:szCs w:val="32"/>
    </w:rPr>
  </w:style>
  <w:style w:type="table" w:customStyle="1" w:styleId="TableNormal1">
    <w:name w:val="Table Normal1"/>
    <w:uiPriority w:val="99"/>
    <w:semiHidden/>
    <w:rsid w:val="00312C36"/>
    <w:pPr>
      <w:widowControl w:val="0"/>
      <w:autoSpaceDE w:val="0"/>
      <w:autoSpaceDN w:val="0"/>
    </w:pPr>
    <w:rPr>
      <w:lang w:val="en-US" w:eastAsia="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99"/>
    <w:rsid w:val="00312C36"/>
    <w:pPr>
      <w:ind w:left="830"/>
    </w:pPr>
    <w:rPr>
      <w:sz w:val="24"/>
      <w:szCs w:val="24"/>
    </w:rPr>
  </w:style>
  <w:style w:type="character" w:customStyle="1" w:styleId="CorpotestoCarattere">
    <w:name w:val="Corpo testo Carattere"/>
    <w:basedOn w:val="Carpredefinitoparagrafo"/>
    <w:link w:val="Corpotesto"/>
    <w:uiPriority w:val="99"/>
    <w:semiHidden/>
    <w:rsid w:val="000B25BE"/>
    <w:rPr>
      <w:rFonts w:ascii="Times New Roman" w:eastAsia="Times New Roman" w:hAnsi="Times New Roman"/>
    </w:rPr>
  </w:style>
  <w:style w:type="paragraph" w:styleId="Paragrafoelenco">
    <w:name w:val="List Paragraph"/>
    <w:basedOn w:val="Normale"/>
    <w:uiPriority w:val="99"/>
    <w:qFormat/>
    <w:rsid w:val="00312C36"/>
    <w:pPr>
      <w:ind w:left="755" w:right="104" w:hanging="360"/>
      <w:jc w:val="both"/>
    </w:pPr>
  </w:style>
  <w:style w:type="paragraph" w:customStyle="1" w:styleId="TableParagraph">
    <w:name w:val="Table Paragraph"/>
    <w:basedOn w:val="Normale"/>
    <w:uiPriority w:val="99"/>
    <w:rsid w:val="00312C36"/>
  </w:style>
  <w:style w:type="paragraph" w:customStyle="1" w:styleId="sche3">
    <w:name w:val="sche_3"/>
    <w:uiPriority w:val="99"/>
    <w:rsid w:val="00FE72B7"/>
    <w:pPr>
      <w:widowControl w:val="0"/>
      <w:overflowPunct w:val="0"/>
      <w:autoSpaceDE w:val="0"/>
      <w:autoSpaceDN w:val="0"/>
      <w:adjustRightInd w:val="0"/>
      <w:jc w:val="both"/>
      <w:textAlignment w:val="baseline"/>
    </w:pPr>
    <w:rPr>
      <w:rFonts w:ascii="Times New Roman" w:eastAsia="Times New Roman" w:hAnsi="Times New Roman"/>
      <w:sz w:val="20"/>
      <w:szCs w:val="20"/>
      <w:lang w:val="en-US"/>
    </w:rPr>
  </w:style>
  <w:style w:type="paragraph" w:customStyle="1" w:styleId="Corpodeltesto21">
    <w:name w:val="Corpo del testo 21"/>
    <w:basedOn w:val="Normale"/>
    <w:uiPriority w:val="99"/>
    <w:rsid w:val="00FE72B7"/>
    <w:pPr>
      <w:widowControl/>
      <w:overflowPunct w:val="0"/>
      <w:adjustRightInd w:val="0"/>
      <w:spacing w:line="360" w:lineRule="auto"/>
      <w:ind w:left="425"/>
      <w:jc w:val="both"/>
      <w:textAlignment w:val="baseline"/>
    </w:pPr>
    <w:rPr>
      <w:rFonts w:ascii="Arial" w:hAnsi="Arial"/>
      <w:sz w:val="20"/>
      <w:szCs w:val="20"/>
    </w:rPr>
  </w:style>
  <w:style w:type="paragraph" w:customStyle="1" w:styleId="Lettere">
    <w:name w:val="Lettere"/>
    <w:basedOn w:val="Normale"/>
    <w:uiPriority w:val="99"/>
    <w:rsid w:val="00FE72B7"/>
    <w:pPr>
      <w:widowControl/>
      <w:overflowPunct w:val="0"/>
      <w:adjustRightInd w:val="0"/>
      <w:jc w:val="both"/>
      <w:textAlignment w:val="baseline"/>
    </w:pPr>
    <w:rPr>
      <w:sz w:val="24"/>
      <w:szCs w:val="20"/>
    </w:rPr>
  </w:style>
  <w:style w:type="paragraph" w:styleId="Rientrocorpodeltesto">
    <w:name w:val="Body Text Indent"/>
    <w:basedOn w:val="Normale"/>
    <w:link w:val="RientrocorpodeltestoCarattere"/>
    <w:uiPriority w:val="99"/>
    <w:rsid w:val="00FE72B7"/>
    <w:pPr>
      <w:widowControl/>
      <w:autoSpaceDE/>
      <w:autoSpaceDN/>
      <w:spacing w:after="120"/>
      <w:ind w:left="283"/>
    </w:pPr>
    <w:rPr>
      <w:sz w:val="24"/>
      <w:szCs w:val="24"/>
    </w:rPr>
  </w:style>
  <w:style w:type="character" w:customStyle="1" w:styleId="RientrocorpodeltestoCarattere">
    <w:name w:val="Rientro corpo del testo Carattere"/>
    <w:basedOn w:val="Carpredefinitoparagrafo"/>
    <w:link w:val="Rientrocorpodeltesto"/>
    <w:uiPriority w:val="99"/>
    <w:locked/>
    <w:rsid w:val="00FE72B7"/>
    <w:rPr>
      <w:rFonts w:ascii="Times New Roman" w:hAnsi="Times New Roman" w:cs="Times New Roman"/>
      <w:sz w:val="24"/>
      <w:szCs w:val="24"/>
      <w:lang w:val="it-IT" w:eastAsia="it-IT"/>
    </w:rPr>
  </w:style>
  <w:style w:type="paragraph" w:styleId="Testofumetto">
    <w:name w:val="Balloon Text"/>
    <w:basedOn w:val="Normale"/>
    <w:link w:val="TestofumettoCarattere"/>
    <w:uiPriority w:val="99"/>
    <w:semiHidden/>
    <w:rsid w:val="000540FF"/>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0540FF"/>
    <w:rPr>
      <w:rFonts w:ascii="Tahoma" w:hAnsi="Tahoma" w:cs="Tahoma"/>
      <w:sz w:val="16"/>
      <w:szCs w:val="16"/>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2512</Words>
  <Characters>14324</Characters>
  <Application>Microsoft Office Word</Application>
  <DocSecurity>0</DocSecurity>
  <Lines>119</Lines>
  <Paragraphs>33</Paragraphs>
  <ScaleCrop>false</ScaleCrop>
  <HeadingPairs>
    <vt:vector size="2" baseType="variant">
      <vt:variant>
        <vt:lpstr>Titolo</vt:lpstr>
      </vt:variant>
      <vt:variant>
        <vt:i4>1</vt:i4>
      </vt:variant>
    </vt:vector>
  </HeadingPairs>
  <TitlesOfParts>
    <vt:vector size="1" baseType="lpstr">
      <vt:lpstr>prova1.pdf</vt:lpstr>
    </vt:vector>
  </TitlesOfParts>
  <Company/>
  <LinksUpToDate>false</LinksUpToDate>
  <CharactersWithSpaces>16803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prova1.pdf</dc:title>
  <dc:subject/>
  <dc:creator>B024980</dc:creator>
  <cp:keywords>()</cp:keywords>
  <dc:description/>
  <cp:lastModifiedBy>Utente</cp:lastModifiedBy>
  <cp:revision>2</cp:revision>
  <cp:lastPrinted>2020-01-30T13:26:00Z</cp:lastPrinted>
  <dcterms:created xsi:type="dcterms:W3CDTF">2020-11-02T09:56:00Z</dcterms:created>
  <dcterms:modified xsi:type="dcterms:W3CDTF">2020-11-02T09:56:00Z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PDFCreator Version 1.7.2</vt:lpwstr>
  </property>
</Properties>
</file>